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BF2CA" w14:textId="7261962A" w:rsidR="0087117A" w:rsidRPr="000404EF" w:rsidRDefault="005445D8" w:rsidP="0087117A">
      <w:pPr>
        <w:pStyle w:val="3GPPHeader"/>
        <w:spacing w:after="60"/>
      </w:pPr>
      <w:r>
        <w:t xml:space="preserve"> </w:t>
      </w:r>
      <w:r w:rsidR="0087117A" w:rsidRPr="000404EF">
        <w:t xml:space="preserve">3GPP TSG-RAN WG2 </w:t>
      </w:r>
      <w:r w:rsidR="0087117A">
        <w:t>#97bis</w:t>
      </w:r>
      <w:r w:rsidR="0087117A" w:rsidRPr="000404EF">
        <w:tab/>
        <w:t>Tdoc</w:t>
      </w:r>
      <w:r w:rsidR="0087117A" w:rsidRPr="00674A25">
        <w:t xml:space="preserve"> </w:t>
      </w:r>
      <w:r w:rsidR="00E33BB7" w:rsidRPr="00E33BB7">
        <w:t>R2-1702803</w:t>
      </w:r>
    </w:p>
    <w:p w14:paraId="762E1881" w14:textId="77777777" w:rsidR="0087117A" w:rsidRPr="00701A80" w:rsidRDefault="0087117A" w:rsidP="0087117A">
      <w:pPr>
        <w:pStyle w:val="3GPPHeader"/>
        <w:spacing w:after="60"/>
        <w:rPr>
          <w:b w:val="0"/>
        </w:rPr>
      </w:pPr>
      <w:r w:rsidRPr="00701A80">
        <w:t>Spokane, USA, 3</w:t>
      </w:r>
      <w:r w:rsidRPr="00701A80">
        <w:rPr>
          <w:vertAlign w:val="superscript"/>
        </w:rPr>
        <w:t>rd</w:t>
      </w:r>
      <w:r w:rsidRPr="00701A80">
        <w:t xml:space="preserve"> – 7</w:t>
      </w:r>
      <w:r w:rsidRPr="00701A80">
        <w:rPr>
          <w:vertAlign w:val="superscript"/>
        </w:rPr>
        <w:t>th</w:t>
      </w:r>
      <w:r w:rsidRPr="00701A80">
        <w:t xml:space="preserve"> April 2017</w:t>
      </w:r>
    </w:p>
    <w:p w14:paraId="616F1562" w14:textId="77777777" w:rsidR="0087117A" w:rsidRPr="00701A80" w:rsidRDefault="0087117A" w:rsidP="0087117A">
      <w:pPr>
        <w:pStyle w:val="3GPPHeader"/>
      </w:pPr>
    </w:p>
    <w:p w14:paraId="7D9428A4" w14:textId="77777777" w:rsidR="0087117A" w:rsidRPr="00701A80" w:rsidRDefault="0087117A" w:rsidP="0087117A">
      <w:pPr>
        <w:pStyle w:val="3GPPHeader"/>
        <w:rPr>
          <w:sz w:val="22"/>
        </w:rPr>
      </w:pPr>
      <w:r w:rsidRPr="00701A80">
        <w:rPr>
          <w:sz w:val="22"/>
        </w:rPr>
        <w:t>Agenda Item:</w:t>
      </w:r>
      <w:r w:rsidRPr="00701A80">
        <w:rPr>
          <w:sz w:val="22"/>
        </w:rPr>
        <w:tab/>
        <w:t>10.4.1.3</w:t>
      </w:r>
    </w:p>
    <w:p w14:paraId="37E805D4" w14:textId="77777777" w:rsidR="0087117A" w:rsidRPr="00701A80" w:rsidRDefault="0087117A" w:rsidP="0087117A">
      <w:pPr>
        <w:pStyle w:val="3GPPHeader"/>
        <w:rPr>
          <w:sz w:val="22"/>
        </w:rPr>
      </w:pPr>
      <w:r w:rsidRPr="00701A80">
        <w:rPr>
          <w:sz w:val="22"/>
        </w:rPr>
        <w:t>Source:</w:t>
      </w:r>
      <w:r w:rsidRPr="00701A80">
        <w:rPr>
          <w:sz w:val="22"/>
        </w:rPr>
        <w:tab/>
        <w:t>Ericsson</w:t>
      </w:r>
    </w:p>
    <w:p w14:paraId="5B345F5E" w14:textId="5930B278" w:rsidR="0087117A" w:rsidRPr="00701A80" w:rsidRDefault="0087117A" w:rsidP="0087117A">
      <w:pPr>
        <w:pStyle w:val="3GPPHeader"/>
        <w:rPr>
          <w:sz w:val="22"/>
        </w:rPr>
      </w:pPr>
      <w:r w:rsidRPr="00701A80">
        <w:rPr>
          <w:sz w:val="22"/>
        </w:rPr>
        <w:t>Title:</w:t>
      </w:r>
      <w:r w:rsidRPr="00701A80">
        <w:rPr>
          <w:sz w:val="22"/>
        </w:rPr>
        <w:tab/>
      </w:r>
      <w:r w:rsidR="00E33BB7" w:rsidRPr="00E33BB7">
        <w:rPr>
          <w:sz w:val="22"/>
        </w:rPr>
        <w:t>Measurement report configuration for C1-C2 events</w:t>
      </w:r>
    </w:p>
    <w:p w14:paraId="033B92B0" w14:textId="77777777" w:rsidR="0087117A" w:rsidRPr="00CE0424" w:rsidRDefault="0087117A" w:rsidP="0087117A">
      <w:pPr>
        <w:pStyle w:val="3GPPHeader"/>
        <w:rPr>
          <w:sz w:val="22"/>
        </w:rPr>
      </w:pPr>
      <w:r w:rsidRPr="00CE0424">
        <w:rPr>
          <w:sz w:val="22"/>
        </w:rPr>
        <w:t>Document for:</w:t>
      </w:r>
      <w:r w:rsidRPr="00CE0424">
        <w:rPr>
          <w:sz w:val="22"/>
        </w:rPr>
        <w:tab/>
      </w:r>
      <w:r w:rsidRPr="004C41AE">
        <w:rPr>
          <w:sz w:val="22"/>
        </w:rPr>
        <w:t>Discussion, Decision</w:t>
      </w:r>
      <w:bookmarkStart w:id="0" w:name="_GoBack"/>
      <w:bookmarkEnd w:id="0"/>
    </w:p>
    <w:p w14:paraId="51EDDA25" w14:textId="77777777" w:rsidR="00D8203B" w:rsidRDefault="00D8203B" w:rsidP="00D8203B">
      <w:pPr>
        <w:pStyle w:val="Heading1"/>
        <w:rPr>
          <w:lang w:val="en-US"/>
        </w:rPr>
      </w:pPr>
      <w:bookmarkStart w:id="1" w:name="_Ref462817227"/>
      <w:r w:rsidRPr="000744A0">
        <w:rPr>
          <w:lang w:val="en-US"/>
        </w:rPr>
        <w:t>Introduction</w:t>
      </w:r>
      <w:bookmarkEnd w:id="1"/>
    </w:p>
    <w:p w14:paraId="2AD8C873" w14:textId="40EFA2F9" w:rsidR="006D2776" w:rsidRPr="00701A80" w:rsidRDefault="006D2776" w:rsidP="00420D41">
      <w:pPr>
        <w:pStyle w:val="BodyText"/>
        <w:jc w:val="both"/>
        <w:rPr>
          <w:rFonts w:ascii="Arial" w:hAnsi="Arial" w:cs="Arial"/>
          <w:sz w:val="20"/>
          <w:szCs w:val="20"/>
        </w:rPr>
      </w:pPr>
      <w:r w:rsidRPr="00701A80">
        <w:rPr>
          <w:rFonts w:ascii="Arial" w:hAnsi="Arial" w:cs="Arial"/>
          <w:sz w:val="20"/>
          <w:szCs w:val="20"/>
        </w:rPr>
        <w:t>In RAN</w:t>
      </w:r>
      <w:r w:rsidR="00CE3232">
        <w:rPr>
          <w:rFonts w:ascii="Arial" w:hAnsi="Arial" w:cs="Arial"/>
          <w:sz w:val="20"/>
          <w:szCs w:val="20"/>
        </w:rPr>
        <w:t>1</w:t>
      </w:r>
      <w:r w:rsidRPr="00701A80">
        <w:rPr>
          <w:rFonts w:ascii="Arial" w:hAnsi="Arial" w:cs="Arial"/>
          <w:sz w:val="20"/>
          <w:szCs w:val="20"/>
        </w:rPr>
        <w:t>#</w:t>
      </w:r>
      <w:r w:rsidR="00CE3232">
        <w:rPr>
          <w:rFonts w:ascii="Arial" w:hAnsi="Arial" w:cs="Arial"/>
          <w:sz w:val="20"/>
          <w:szCs w:val="20"/>
        </w:rPr>
        <w:t>88</w:t>
      </w:r>
      <w:r w:rsidRPr="00701A80">
        <w:rPr>
          <w:rFonts w:ascii="Arial" w:hAnsi="Arial" w:cs="Arial"/>
          <w:sz w:val="20"/>
          <w:szCs w:val="20"/>
        </w:rPr>
        <w:t xml:space="preserve"> NR meeting in Athens, it was agreed </w:t>
      </w:r>
      <w:r w:rsidR="00CE3232">
        <w:rPr>
          <w:rFonts w:ascii="Arial" w:hAnsi="Arial" w:cs="Arial"/>
          <w:sz w:val="20"/>
          <w:szCs w:val="20"/>
        </w:rPr>
        <w:t xml:space="preserve">[1] </w:t>
      </w:r>
      <w:r w:rsidRPr="00701A80">
        <w:rPr>
          <w:rFonts w:ascii="Arial" w:hAnsi="Arial" w:cs="Arial"/>
          <w:sz w:val="20"/>
          <w:szCs w:val="20"/>
        </w:rPr>
        <w:t xml:space="preserve">that </w:t>
      </w:r>
      <w:r w:rsidR="00CE3232">
        <w:rPr>
          <w:rFonts w:ascii="Arial" w:hAnsi="Arial" w:cs="Arial"/>
          <w:sz w:val="20"/>
          <w:szCs w:val="20"/>
        </w:rPr>
        <w:t>CSI-RS can be used for RRM measurements for mobility in</w:t>
      </w:r>
      <w:r w:rsidRPr="00701A80">
        <w:rPr>
          <w:rFonts w:ascii="Arial" w:hAnsi="Arial" w:cs="Arial"/>
          <w:sz w:val="20"/>
          <w:szCs w:val="20"/>
        </w:rPr>
        <w:t xml:space="preserve"> RRC_CONNECTED </w:t>
      </w:r>
      <w:r w:rsidR="00CE3232">
        <w:rPr>
          <w:rFonts w:ascii="Arial" w:hAnsi="Arial" w:cs="Arial"/>
          <w:sz w:val="20"/>
          <w:szCs w:val="20"/>
        </w:rPr>
        <w:t>mode.</w:t>
      </w:r>
    </w:p>
    <w:p w14:paraId="1073BBAF" w14:textId="31314199" w:rsidR="00CE3232" w:rsidRPr="00CE3232" w:rsidRDefault="00CE3232" w:rsidP="00CE3232">
      <w:pPr>
        <w:pStyle w:val="Doc-text2"/>
        <w:pBdr>
          <w:top w:val="single" w:sz="4" w:space="1" w:color="auto"/>
          <w:left w:val="single" w:sz="4" w:space="4" w:color="auto"/>
          <w:bottom w:val="single" w:sz="4" w:space="1" w:color="auto"/>
          <w:right w:val="single" w:sz="4" w:space="4" w:color="auto"/>
        </w:pBdr>
        <w:tabs>
          <w:tab w:val="clear" w:pos="1622"/>
          <w:tab w:val="left" w:pos="1276"/>
        </w:tabs>
      </w:pPr>
      <w:r w:rsidRPr="00CE3232">
        <w:t>For CONNECTED mode RRM measurement for L3 mobility, CSI-RS can be used, in addition to IDLE mode RS</w:t>
      </w:r>
    </w:p>
    <w:p w14:paraId="42F3EC3C" w14:textId="77777777" w:rsidR="00CE3232" w:rsidRPr="00CE3232" w:rsidRDefault="00CE3232" w:rsidP="00CE3232">
      <w:pPr>
        <w:pStyle w:val="Doc-text2"/>
        <w:pBdr>
          <w:top w:val="single" w:sz="4" w:space="1" w:color="auto"/>
          <w:left w:val="single" w:sz="4" w:space="4" w:color="auto"/>
          <w:bottom w:val="single" w:sz="4" w:space="1" w:color="auto"/>
          <w:right w:val="single" w:sz="4" w:space="4" w:color="auto"/>
        </w:pBdr>
        <w:tabs>
          <w:tab w:val="clear" w:pos="1622"/>
          <w:tab w:val="left" w:pos="1843"/>
        </w:tabs>
      </w:pPr>
      <w:r w:rsidRPr="00CE3232">
        <w:t>•</w:t>
      </w:r>
      <w:r w:rsidRPr="00CE3232">
        <w:tab/>
        <w:t>Note that RAN1 will consider configuration overhead and possible inter-gNB signaling overhead</w:t>
      </w:r>
    </w:p>
    <w:p w14:paraId="1D7C83B0" w14:textId="49AE451A" w:rsidR="006D2776" w:rsidRPr="00701A80" w:rsidRDefault="00CE3232" w:rsidP="00CE3232">
      <w:pPr>
        <w:pStyle w:val="Doc-text2"/>
        <w:pBdr>
          <w:top w:val="single" w:sz="4" w:space="1" w:color="auto"/>
          <w:left w:val="single" w:sz="4" w:space="4" w:color="auto"/>
          <w:bottom w:val="single" w:sz="4" w:space="1" w:color="auto"/>
          <w:right w:val="single" w:sz="4" w:space="4" w:color="auto"/>
        </w:pBdr>
        <w:tabs>
          <w:tab w:val="clear" w:pos="1622"/>
          <w:tab w:val="left" w:pos="1843"/>
        </w:tabs>
      </w:pPr>
      <w:r w:rsidRPr="00CE3232">
        <w:t>•</w:t>
      </w:r>
      <w:r w:rsidRPr="00CE3232">
        <w:tab/>
        <w:t>Detection of neighbor cell for measurement is based on NR-SS</w:t>
      </w:r>
    </w:p>
    <w:p w14:paraId="29CCA4BB" w14:textId="77777777" w:rsidR="00CE3232" w:rsidRDefault="006D2776" w:rsidP="00420D41">
      <w:pPr>
        <w:pStyle w:val="BodyText"/>
        <w:jc w:val="both"/>
        <w:rPr>
          <w:rFonts w:ascii="Arial" w:hAnsi="Arial" w:cs="Arial"/>
          <w:sz w:val="20"/>
          <w:szCs w:val="20"/>
        </w:rPr>
      </w:pPr>
      <w:r w:rsidRPr="00701A80">
        <w:rPr>
          <w:rFonts w:ascii="Arial" w:hAnsi="Arial" w:cs="Arial"/>
          <w:sz w:val="20"/>
          <w:szCs w:val="20"/>
        </w:rPr>
        <w:t xml:space="preserve"> </w:t>
      </w:r>
    </w:p>
    <w:p w14:paraId="2B1576EC" w14:textId="400674CF" w:rsidR="00D8203B" w:rsidRPr="00701A80" w:rsidRDefault="00CE3232" w:rsidP="00420D41">
      <w:pPr>
        <w:pStyle w:val="BodyText"/>
        <w:jc w:val="both"/>
        <w:rPr>
          <w:rFonts w:ascii="Arial" w:eastAsia="MS Mincho" w:hAnsi="Arial" w:cs="Arial"/>
          <w:sz w:val="20"/>
          <w:szCs w:val="20"/>
        </w:rPr>
      </w:pPr>
      <w:r>
        <w:rPr>
          <w:rFonts w:ascii="Arial" w:hAnsi="Arial" w:cs="Arial"/>
          <w:sz w:val="20"/>
          <w:szCs w:val="20"/>
        </w:rPr>
        <w:t>In this contribution, we discuss related measurement configurations for CSI-RS.</w:t>
      </w:r>
    </w:p>
    <w:p w14:paraId="55141043" w14:textId="77777777" w:rsidR="00D8203B" w:rsidRPr="00915B44" w:rsidRDefault="00D8203B" w:rsidP="00D8203B">
      <w:pPr>
        <w:pStyle w:val="Heading1"/>
        <w:rPr>
          <w:lang w:val="en-US"/>
        </w:rPr>
      </w:pPr>
      <w:bookmarkStart w:id="2" w:name="_Ref178064866"/>
      <w:bookmarkStart w:id="3" w:name="_Ref462918989"/>
      <w:r w:rsidRPr="000744A0">
        <w:rPr>
          <w:lang w:val="en-US"/>
        </w:rPr>
        <w:t>D</w:t>
      </w:r>
      <w:r>
        <w:rPr>
          <w:lang w:val="en-US"/>
        </w:rPr>
        <w:t>iscussion</w:t>
      </w:r>
      <w:bookmarkEnd w:id="2"/>
    </w:p>
    <w:p w14:paraId="7DC0B42D" w14:textId="4CF0D1FA" w:rsidR="00D8203B" w:rsidRDefault="00CE3232" w:rsidP="00D8203B">
      <w:pPr>
        <w:pStyle w:val="Heading2"/>
        <w:rPr>
          <w:lang w:val="en-US"/>
        </w:rPr>
      </w:pPr>
      <w:r w:rsidRPr="00E92767">
        <w:rPr>
          <w:lang w:val="en-US"/>
        </w:rPr>
        <w:t xml:space="preserve">RRM </w:t>
      </w:r>
      <w:r w:rsidR="00E92767">
        <w:rPr>
          <w:lang w:val="en-US"/>
        </w:rPr>
        <w:t xml:space="preserve">measurement configuration </w:t>
      </w:r>
      <w:r w:rsidRPr="00E92767">
        <w:rPr>
          <w:lang w:val="en-US"/>
        </w:rPr>
        <w:t>based on CSI-RS</w:t>
      </w:r>
    </w:p>
    <w:p w14:paraId="19E41E68" w14:textId="17FE9EF0" w:rsidR="00163724" w:rsidRPr="00701A80" w:rsidRDefault="00403E52" w:rsidP="00701A80">
      <w:r>
        <w:t xml:space="preserve">Since RAN1 has agreed to the use of CSI-RS measurements for connected mode RRM, we will address CSI-RS configuration inspired by the existing LTE configuration scope. </w:t>
      </w:r>
      <w:r w:rsidR="00163724">
        <w:t>Following</w:t>
      </w:r>
      <w:r>
        <w:t xml:space="preserve"> the LTE configuration example, CSI-RS can be configured associated to IDLE mode NR-SS.  </w:t>
      </w:r>
    </w:p>
    <w:p w14:paraId="30EFC876" w14:textId="3612F39F" w:rsidR="00CC761A" w:rsidRDefault="00E00569" w:rsidP="00701A80">
      <w:pPr>
        <w:pStyle w:val="Heading3"/>
        <w:rPr>
          <w:lang w:val="en-US"/>
        </w:rPr>
      </w:pPr>
      <w:r>
        <w:rPr>
          <w:lang w:val="en-US"/>
        </w:rPr>
        <w:t>Measurement window and p</w:t>
      </w:r>
      <w:r w:rsidR="00CC761A">
        <w:rPr>
          <w:lang w:val="en-US"/>
        </w:rPr>
        <w:t xml:space="preserve">eriodicity </w:t>
      </w:r>
      <w:r>
        <w:rPr>
          <w:lang w:val="en-US"/>
        </w:rPr>
        <w:t>configuration</w:t>
      </w:r>
    </w:p>
    <w:p w14:paraId="30388629" w14:textId="29CF2FE6" w:rsidR="00403E52" w:rsidRDefault="00E92767" w:rsidP="00701A80">
      <w:r>
        <w:t>Taking the learning from</w:t>
      </w:r>
      <w:r w:rsidR="00403E52">
        <w:t xml:space="preserve"> the LTE</w:t>
      </w:r>
      <w:r>
        <w:t>’s CSI-RS resource configuration as a baseline</w:t>
      </w:r>
      <w:r w:rsidR="00403E52">
        <w:t xml:space="preserve">, the CSI-RS </w:t>
      </w:r>
      <w:r w:rsidR="002C074C">
        <w:t xml:space="preserve">resource </w:t>
      </w:r>
      <w:r>
        <w:t xml:space="preserve">of NR </w:t>
      </w:r>
      <w:r w:rsidR="00403E52">
        <w:t xml:space="preserve">is associated to the NR-SS </w:t>
      </w:r>
      <w:r>
        <w:t xml:space="preserve">(can be of the source cell or that of the neighbouring cells) </w:t>
      </w:r>
      <w:r w:rsidR="00403E52">
        <w:t xml:space="preserve">via </w:t>
      </w:r>
    </w:p>
    <w:p w14:paraId="24D65052" w14:textId="0CB93A16" w:rsidR="00403E52" w:rsidRDefault="00403E52" w:rsidP="00701A80">
      <w:pPr>
        <w:pStyle w:val="ListParagraph"/>
        <w:numPr>
          <w:ilvl w:val="0"/>
          <w:numId w:val="21"/>
        </w:numPr>
      </w:pPr>
      <w:r>
        <w:t>A physical cell ID</w:t>
      </w:r>
    </w:p>
    <w:p w14:paraId="72C47A62" w14:textId="06CAB429" w:rsidR="002C074C" w:rsidRDefault="002C074C" w:rsidP="00701A80">
      <w:pPr>
        <w:pStyle w:val="ListParagraph"/>
        <w:numPr>
          <w:ilvl w:val="0"/>
          <w:numId w:val="21"/>
        </w:numPr>
      </w:pPr>
      <w:r>
        <w:t>A CSI-RS periodicity and number of repetitions per NR-SS</w:t>
      </w:r>
    </w:p>
    <w:p w14:paraId="18DC9420" w14:textId="0345A84F" w:rsidR="002C074C" w:rsidRDefault="00403E52" w:rsidP="00701A80">
      <w:pPr>
        <w:pStyle w:val="ListParagraph"/>
        <w:numPr>
          <w:ilvl w:val="0"/>
          <w:numId w:val="21"/>
        </w:numPr>
      </w:pPr>
      <w:r>
        <w:t>A</w:t>
      </w:r>
      <w:r w:rsidR="002C074C">
        <w:t xml:space="preserve"> time offset relative NR-SS</w:t>
      </w:r>
    </w:p>
    <w:p w14:paraId="4D7BACC4" w14:textId="2365023E" w:rsidR="002C074C" w:rsidRDefault="002C074C" w:rsidP="00701A80">
      <w:pPr>
        <w:pStyle w:val="ListParagraph"/>
        <w:numPr>
          <w:ilvl w:val="0"/>
          <w:numId w:val="21"/>
        </w:numPr>
      </w:pPr>
      <w:r>
        <w:t xml:space="preserve">A frequency offset (not in LTE) relative </w:t>
      </w:r>
      <w:r w:rsidR="00E92767">
        <w:t xml:space="preserve">to </w:t>
      </w:r>
      <w:r>
        <w:t>NR-SS</w:t>
      </w:r>
    </w:p>
    <w:p w14:paraId="7CCA5E7C" w14:textId="6DBDC16D" w:rsidR="002C074C" w:rsidRDefault="002C074C" w:rsidP="00701A80">
      <w:pPr>
        <w:keepNext/>
      </w:pPr>
      <w:r>
        <w:rPr>
          <w:noProof/>
        </w:rPr>
        <w:lastRenderedPageBreak/>
        <w:drawing>
          <wp:inline distT="0" distB="0" distL="0" distR="0" wp14:anchorId="2C103040" wp14:editId="04DA03C3">
            <wp:extent cx="3800475" cy="170155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07077" cy="1704511"/>
                    </a:xfrm>
                    <a:prstGeom prst="rect">
                      <a:avLst/>
                    </a:prstGeom>
                    <a:noFill/>
                  </pic:spPr>
                </pic:pic>
              </a:graphicData>
            </a:graphic>
          </wp:inline>
        </w:drawing>
      </w:r>
    </w:p>
    <w:p w14:paraId="7A97A358" w14:textId="195B255C" w:rsidR="002C074C" w:rsidRPr="00701A80" w:rsidRDefault="002C074C" w:rsidP="00701A80">
      <w:pPr>
        <w:pStyle w:val="Caption"/>
        <w:jc w:val="left"/>
      </w:pPr>
      <w:r w:rsidRPr="00701A80">
        <w:t xml:space="preserve">Figure </w:t>
      </w:r>
      <w:r>
        <w:fldChar w:fldCharType="begin"/>
      </w:r>
      <w:r w:rsidRPr="00701A80">
        <w:instrText xml:space="preserve"> SEQ Figure \* ARABIC </w:instrText>
      </w:r>
      <w:r>
        <w:fldChar w:fldCharType="separate"/>
      </w:r>
      <w:r w:rsidRPr="00701A80">
        <w:t>2</w:t>
      </w:r>
      <w:r>
        <w:fldChar w:fldCharType="end"/>
      </w:r>
      <w:r w:rsidRPr="00701A80">
        <w:t>. An example of a CSI-RS measurement window and periodicity configuration</w:t>
      </w:r>
    </w:p>
    <w:p w14:paraId="3A88E7A2" w14:textId="08587810" w:rsidR="006C174C" w:rsidRPr="00701A80" w:rsidRDefault="002C074C" w:rsidP="00701A80">
      <w:r>
        <w:t>As in LTE, it shall be possible to configure multiple CSI-RS to the same NR-SS by exploiting different CSI-RS resources</w:t>
      </w:r>
    </w:p>
    <w:p w14:paraId="75BFD59D" w14:textId="17E325C8" w:rsidR="009F2E11" w:rsidRPr="00701A80" w:rsidRDefault="009664CF" w:rsidP="009F2E11">
      <w:pPr>
        <w:pStyle w:val="Proposal"/>
        <w:tabs>
          <w:tab w:val="num" w:pos="1304"/>
        </w:tabs>
        <w:rPr>
          <w:rFonts w:ascii="Arial" w:hAnsi="Arial" w:cs="Arial"/>
          <w:sz w:val="20"/>
          <w:szCs w:val="20"/>
        </w:rPr>
      </w:pPr>
      <w:bookmarkStart w:id="4" w:name="_Ref477936672"/>
      <w:r w:rsidRPr="00701A80">
        <w:rPr>
          <w:rFonts w:ascii="Arial" w:hAnsi="Arial" w:cs="Arial"/>
          <w:sz w:val="20"/>
          <w:szCs w:val="20"/>
        </w:rPr>
        <w:t xml:space="preserve">The serving cell </w:t>
      </w:r>
      <w:r w:rsidR="009F2E11" w:rsidRPr="00701A80">
        <w:rPr>
          <w:rFonts w:ascii="Arial" w:hAnsi="Arial" w:cs="Arial"/>
          <w:sz w:val="20"/>
          <w:szCs w:val="20"/>
        </w:rPr>
        <w:t xml:space="preserve">should be </w:t>
      </w:r>
      <w:r w:rsidRPr="00701A80">
        <w:rPr>
          <w:rFonts w:ascii="Arial" w:hAnsi="Arial" w:cs="Arial"/>
          <w:sz w:val="20"/>
          <w:szCs w:val="20"/>
        </w:rPr>
        <w:t>able</w:t>
      </w:r>
      <w:r w:rsidR="009F2E11" w:rsidRPr="00701A80">
        <w:rPr>
          <w:rFonts w:ascii="Arial" w:hAnsi="Arial" w:cs="Arial"/>
          <w:sz w:val="20"/>
          <w:szCs w:val="20"/>
        </w:rPr>
        <w:t xml:space="preserve"> to configure the measurement window where the UE can </w:t>
      </w:r>
      <w:r w:rsidR="00467053" w:rsidRPr="00701A80">
        <w:rPr>
          <w:rFonts w:ascii="Arial" w:hAnsi="Arial" w:cs="Arial"/>
          <w:sz w:val="20"/>
          <w:szCs w:val="20"/>
        </w:rPr>
        <w:t>search for</w:t>
      </w:r>
      <w:r w:rsidR="009F2E11" w:rsidRPr="00701A80">
        <w:rPr>
          <w:rFonts w:ascii="Arial" w:hAnsi="Arial" w:cs="Arial"/>
          <w:sz w:val="20"/>
          <w:szCs w:val="20"/>
        </w:rPr>
        <w:t xml:space="preserve"> </w:t>
      </w:r>
      <w:r w:rsidR="002C074C">
        <w:rPr>
          <w:rFonts w:ascii="Arial" w:hAnsi="Arial" w:cs="Arial"/>
          <w:sz w:val="20"/>
          <w:szCs w:val="20"/>
        </w:rPr>
        <w:t xml:space="preserve">CSI-RS associated </w:t>
      </w:r>
      <w:r w:rsidR="00E92767">
        <w:rPr>
          <w:rFonts w:ascii="Arial" w:hAnsi="Arial" w:cs="Arial"/>
          <w:sz w:val="20"/>
          <w:szCs w:val="20"/>
        </w:rPr>
        <w:t>to either the serving cell or the neighbouring cell or both</w:t>
      </w:r>
      <w:r w:rsidR="002C074C">
        <w:rPr>
          <w:rFonts w:ascii="Arial" w:hAnsi="Arial" w:cs="Arial"/>
          <w:sz w:val="20"/>
          <w:szCs w:val="20"/>
        </w:rPr>
        <w:t>.</w:t>
      </w:r>
      <w:bookmarkEnd w:id="4"/>
    </w:p>
    <w:p w14:paraId="0E1E3663" w14:textId="67496A78" w:rsidR="002C074C" w:rsidRDefault="00C76C44" w:rsidP="009F2E11">
      <w:pPr>
        <w:pStyle w:val="Proposal"/>
        <w:tabs>
          <w:tab w:val="num" w:pos="1304"/>
        </w:tabs>
        <w:rPr>
          <w:rFonts w:ascii="Arial" w:hAnsi="Arial" w:cs="Arial"/>
          <w:sz w:val="20"/>
          <w:szCs w:val="20"/>
        </w:rPr>
      </w:pPr>
      <w:bookmarkStart w:id="5" w:name="_Ref477936679"/>
      <w:r w:rsidRPr="00701A80">
        <w:rPr>
          <w:rFonts w:ascii="Arial" w:hAnsi="Arial" w:cs="Arial"/>
          <w:sz w:val="20"/>
          <w:szCs w:val="20"/>
        </w:rPr>
        <w:t xml:space="preserve">The </w:t>
      </w:r>
      <w:r w:rsidR="002C074C">
        <w:rPr>
          <w:rFonts w:ascii="Arial" w:hAnsi="Arial" w:cs="Arial"/>
          <w:sz w:val="20"/>
          <w:szCs w:val="20"/>
        </w:rPr>
        <w:t xml:space="preserve">CSI-RS </w:t>
      </w:r>
      <w:r w:rsidRPr="00701A80">
        <w:rPr>
          <w:rFonts w:ascii="Arial" w:hAnsi="Arial" w:cs="Arial"/>
          <w:sz w:val="20"/>
          <w:szCs w:val="20"/>
        </w:rPr>
        <w:t xml:space="preserve">measurement window </w:t>
      </w:r>
      <w:r w:rsidR="006A3733" w:rsidRPr="00701A80">
        <w:rPr>
          <w:rFonts w:ascii="Arial" w:hAnsi="Arial" w:cs="Arial"/>
          <w:sz w:val="20"/>
          <w:szCs w:val="20"/>
        </w:rPr>
        <w:t xml:space="preserve">configuration should </w:t>
      </w:r>
      <w:r w:rsidR="00DA06F0" w:rsidRPr="00701A80">
        <w:rPr>
          <w:rFonts w:ascii="Arial" w:hAnsi="Arial" w:cs="Arial"/>
          <w:sz w:val="20"/>
          <w:szCs w:val="20"/>
        </w:rPr>
        <w:t>contain</w:t>
      </w:r>
      <w:r w:rsidR="006A3733" w:rsidRPr="00701A80">
        <w:rPr>
          <w:rFonts w:ascii="Arial" w:hAnsi="Arial" w:cs="Arial"/>
          <w:sz w:val="20"/>
          <w:szCs w:val="20"/>
        </w:rPr>
        <w:t xml:space="preserve"> </w:t>
      </w:r>
      <w:r w:rsidR="00DA06F0" w:rsidRPr="00701A80">
        <w:rPr>
          <w:rFonts w:ascii="Arial" w:hAnsi="Arial" w:cs="Arial"/>
          <w:sz w:val="20"/>
          <w:szCs w:val="20"/>
        </w:rPr>
        <w:t xml:space="preserve">at least </w:t>
      </w:r>
      <w:r w:rsidR="006A3733" w:rsidRPr="00701A80">
        <w:rPr>
          <w:rFonts w:ascii="Arial" w:hAnsi="Arial" w:cs="Arial"/>
          <w:sz w:val="20"/>
          <w:szCs w:val="20"/>
        </w:rPr>
        <w:t xml:space="preserve">the </w:t>
      </w:r>
      <w:r w:rsidR="002C074C">
        <w:rPr>
          <w:rFonts w:ascii="Arial" w:hAnsi="Arial" w:cs="Arial"/>
          <w:sz w:val="20"/>
          <w:szCs w:val="20"/>
        </w:rPr>
        <w:t xml:space="preserve">periodicity and </w:t>
      </w:r>
      <w:r w:rsidR="00A557B3">
        <w:rPr>
          <w:rFonts w:ascii="Arial" w:hAnsi="Arial" w:cs="Arial"/>
          <w:sz w:val="20"/>
          <w:szCs w:val="20"/>
        </w:rPr>
        <w:t xml:space="preserve">time/frequency </w:t>
      </w:r>
      <w:r w:rsidR="002C074C">
        <w:rPr>
          <w:rFonts w:ascii="Arial" w:hAnsi="Arial" w:cs="Arial"/>
          <w:sz w:val="20"/>
          <w:szCs w:val="20"/>
        </w:rPr>
        <w:t xml:space="preserve">offsets </w:t>
      </w:r>
      <w:r w:rsidR="00A557B3">
        <w:rPr>
          <w:rFonts w:ascii="Arial" w:hAnsi="Arial" w:cs="Arial"/>
          <w:sz w:val="20"/>
          <w:szCs w:val="20"/>
        </w:rPr>
        <w:t xml:space="preserve">relative </w:t>
      </w:r>
      <w:r w:rsidR="002C074C">
        <w:rPr>
          <w:rFonts w:ascii="Arial" w:hAnsi="Arial" w:cs="Arial"/>
          <w:sz w:val="20"/>
          <w:szCs w:val="20"/>
        </w:rPr>
        <w:t>to the associated NR-SS</w:t>
      </w:r>
      <w:bookmarkEnd w:id="5"/>
      <w:r w:rsidR="00E92767">
        <w:rPr>
          <w:rFonts w:ascii="Arial" w:hAnsi="Arial" w:cs="Arial"/>
          <w:sz w:val="20"/>
          <w:szCs w:val="20"/>
        </w:rPr>
        <w:t>.</w:t>
      </w:r>
    </w:p>
    <w:p w14:paraId="14A3F910" w14:textId="7B0609E7" w:rsidR="00030898" w:rsidRDefault="00030898" w:rsidP="00701A80">
      <w:pPr>
        <w:pStyle w:val="Heading3"/>
      </w:pPr>
      <w:r>
        <w:t>Configuring multiple CSI-RS associated to the same NR-SS</w:t>
      </w:r>
    </w:p>
    <w:p w14:paraId="497FBE07" w14:textId="1ED6EF49" w:rsidR="00030898" w:rsidRDefault="00030898" w:rsidP="00701A80">
      <w:pPr>
        <w:rPr>
          <w:rFonts w:ascii="Arial" w:hAnsi="Arial" w:cs="Arial"/>
          <w:sz w:val="20"/>
          <w:szCs w:val="20"/>
        </w:rPr>
      </w:pPr>
      <w:r>
        <w:rPr>
          <w:rFonts w:ascii="Arial" w:hAnsi="Arial" w:cs="Arial"/>
          <w:sz w:val="20"/>
          <w:szCs w:val="20"/>
        </w:rPr>
        <w:t>As in LTE, it should be possible to configure multiple CSI-RS per associated NR-SS. The different CSI-RS can be separated via configurations of CSI-RS-specific:</w:t>
      </w:r>
    </w:p>
    <w:p w14:paraId="36A677AC" w14:textId="5047620B" w:rsidR="00030898" w:rsidRDefault="00030898" w:rsidP="00701A80">
      <w:pPr>
        <w:pStyle w:val="ListParagraph"/>
        <w:numPr>
          <w:ilvl w:val="0"/>
          <w:numId w:val="22"/>
        </w:numPr>
        <w:rPr>
          <w:rFonts w:ascii="Arial" w:hAnsi="Arial" w:cs="Arial"/>
          <w:sz w:val="20"/>
          <w:szCs w:val="20"/>
        </w:rPr>
      </w:pPr>
      <w:r>
        <w:rPr>
          <w:rFonts w:ascii="Arial" w:hAnsi="Arial" w:cs="Arial"/>
          <w:sz w:val="20"/>
          <w:szCs w:val="20"/>
        </w:rPr>
        <w:t>sequence generation parameter</w:t>
      </w:r>
    </w:p>
    <w:p w14:paraId="5D89230D" w14:textId="3EF7566F" w:rsidR="00030898" w:rsidRDefault="00030898" w:rsidP="00701A80">
      <w:pPr>
        <w:pStyle w:val="ListParagraph"/>
        <w:numPr>
          <w:ilvl w:val="0"/>
          <w:numId w:val="22"/>
        </w:numPr>
        <w:rPr>
          <w:rFonts w:ascii="Arial" w:hAnsi="Arial" w:cs="Arial"/>
          <w:sz w:val="20"/>
          <w:szCs w:val="20"/>
        </w:rPr>
      </w:pPr>
      <w:r>
        <w:rPr>
          <w:rFonts w:ascii="Arial" w:hAnsi="Arial" w:cs="Arial"/>
          <w:sz w:val="20"/>
          <w:szCs w:val="20"/>
        </w:rPr>
        <w:t>CSI-RS resource element set within a subframe</w:t>
      </w:r>
    </w:p>
    <w:p w14:paraId="31BBC315" w14:textId="2815408C" w:rsidR="00030898" w:rsidRDefault="00030898" w:rsidP="00701A80">
      <w:pPr>
        <w:pStyle w:val="ListParagraph"/>
        <w:numPr>
          <w:ilvl w:val="0"/>
          <w:numId w:val="22"/>
        </w:numPr>
        <w:rPr>
          <w:rFonts w:ascii="Arial" w:hAnsi="Arial" w:cs="Arial"/>
          <w:sz w:val="20"/>
          <w:szCs w:val="20"/>
        </w:rPr>
      </w:pPr>
      <w:r>
        <w:rPr>
          <w:rFonts w:ascii="Arial" w:hAnsi="Arial" w:cs="Arial"/>
          <w:sz w:val="20"/>
          <w:szCs w:val="20"/>
        </w:rPr>
        <w:t>CSI-RS offset in time and/or frequency</w:t>
      </w:r>
    </w:p>
    <w:p w14:paraId="5259FF91" w14:textId="3A5A62CF" w:rsidR="00B90061" w:rsidRDefault="00B90061" w:rsidP="00701A80">
      <w:pPr>
        <w:pStyle w:val="ListParagraph"/>
        <w:numPr>
          <w:ilvl w:val="0"/>
          <w:numId w:val="22"/>
        </w:numPr>
        <w:rPr>
          <w:rFonts w:ascii="Arial" w:hAnsi="Arial" w:cs="Arial"/>
          <w:sz w:val="20"/>
          <w:szCs w:val="20"/>
        </w:rPr>
      </w:pPr>
      <w:r>
        <w:rPr>
          <w:rFonts w:ascii="Arial" w:hAnsi="Arial" w:cs="Arial"/>
          <w:sz w:val="20"/>
          <w:szCs w:val="20"/>
        </w:rPr>
        <w:t>CSI-RS resource indicator (CRI)</w:t>
      </w:r>
    </w:p>
    <w:p w14:paraId="5E080181" w14:textId="0D5D373C" w:rsidR="00030898" w:rsidRPr="00701A80" w:rsidRDefault="00030898" w:rsidP="00701A80">
      <w:pPr>
        <w:rPr>
          <w:rFonts w:ascii="Arial" w:hAnsi="Arial" w:cs="Arial"/>
          <w:sz w:val="20"/>
          <w:szCs w:val="20"/>
        </w:rPr>
      </w:pPr>
      <w:r>
        <w:rPr>
          <w:rFonts w:ascii="Arial" w:hAnsi="Arial" w:cs="Arial"/>
          <w:sz w:val="20"/>
          <w:szCs w:val="20"/>
        </w:rPr>
        <w:t>In addition, it shall be possible to configure an individual offset per CSI-RS, not for separation purposes but for report triggering [3].</w:t>
      </w:r>
    </w:p>
    <w:p w14:paraId="008BB315" w14:textId="55AF78AB" w:rsidR="00030898" w:rsidRDefault="007C7A83" w:rsidP="00701A80">
      <w:pPr>
        <w:pStyle w:val="Heading3"/>
      </w:pPr>
      <w:r>
        <w:t>Beam group</w:t>
      </w:r>
      <w:r w:rsidR="00030898">
        <w:t xml:space="preserve"> quality derived from CSI-RS measurements</w:t>
      </w:r>
    </w:p>
    <w:p w14:paraId="338C1889" w14:textId="4FDE7909" w:rsidR="00030898" w:rsidRPr="00701A80" w:rsidRDefault="00030898" w:rsidP="00701A80">
      <w:r>
        <w:t xml:space="preserve">Cell quality for CSI-RS is most naturally based on measurements of the associated NR-SS. However, since a CSI-RS for RRM measurements is typically </w:t>
      </w:r>
      <w:r w:rsidR="007C7A83">
        <w:t>configured with beamforming, CSI-RS measurements can be used for beam quality evaluations, both separately and in groups. One grouping is via the associated NR-SS, but another possibility is via configurable beam groups.</w:t>
      </w:r>
    </w:p>
    <w:p w14:paraId="7642CE2A" w14:textId="54391E5A" w:rsidR="006D2776" w:rsidRDefault="00C237BB" w:rsidP="009F2E11">
      <w:pPr>
        <w:pStyle w:val="Proposal"/>
        <w:tabs>
          <w:tab w:val="num" w:pos="1304"/>
        </w:tabs>
        <w:rPr>
          <w:rFonts w:ascii="Arial" w:hAnsi="Arial" w:cs="Arial"/>
          <w:sz w:val="20"/>
          <w:szCs w:val="20"/>
        </w:rPr>
      </w:pPr>
      <w:r>
        <w:rPr>
          <w:rFonts w:ascii="Arial" w:hAnsi="Arial" w:cs="Arial"/>
          <w:sz w:val="20"/>
          <w:szCs w:val="20"/>
        </w:rPr>
        <w:t>The serving cell should be able to configure the UE to group certain CSI-RSs from one cell and generate a single RRM measurement for this group.</w:t>
      </w:r>
    </w:p>
    <w:p w14:paraId="51BDDBDE" w14:textId="1CE7CBCC" w:rsidR="00C237BB" w:rsidRDefault="00C237BB" w:rsidP="009F2E11">
      <w:pPr>
        <w:pStyle w:val="Proposal"/>
        <w:tabs>
          <w:tab w:val="num" w:pos="1304"/>
        </w:tabs>
        <w:rPr>
          <w:rFonts w:ascii="Arial" w:hAnsi="Arial" w:cs="Arial"/>
          <w:sz w:val="20"/>
          <w:szCs w:val="20"/>
        </w:rPr>
      </w:pPr>
      <w:r>
        <w:rPr>
          <w:rFonts w:ascii="Arial" w:hAnsi="Arial" w:cs="Arial"/>
          <w:sz w:val="20"/>
          <w:szCs w:val="20"/>
        </w:rPr>
        <w:t>The grouping method can be based on the associated NR-SS for the CSI-RS.</w:t>
      </w:r>
    </w:p>
    <w:p w14:paraId="04AB6426" w14:textId="77777777" w:rsidR="00C237BB" w:rsidRDefault="00C237BB" w:rsidP="006A4EE5">
      <w:pPr>
        <w:pStyle w:val="Proposal"/>
        <w:numPr>
          <w:ilvl w:val="0"/>
          <w:numId w:val="0"/>
        </w:numPr>
        <w:rPr>
          <w:rFonts w:ascii="Arial" w:hAnsi="Arial" w:cs="Arial"/>
          <w:b w:val="0"/>
          <w:sz w:val="20"/>
          <w:szCs w:val="20"/>
        </w:rPr>
      </w:pPr>
      <w:r w:rsidRPr="006A4EE5">
        <w:rPr>
          <w:rFonts w:ascii="Arial" w:hAnsi="Arial" w:cs="Arial"/>
          <w:b w:val="0"/>
          <w:sz w:val="20"/>
          <w:szCs w:val="20"/>
        </w:rPr>
        <w:t xml:space="preserve">The generation of cell level measurements from </w:t>
      </w:r>
      <w:r>
        <w:rPr>
          <w:rFonts w:ascii="Arial" w:hAnsi="Arial" w:cs="Arial"/>
          <w:b w:val="0"/>
          <w:sz w:val="20"/>
          <w:szCs w:val="20"/>
        </w:rPr>
        <w:t>multiple SS block</w:t>
      </w:r>
      <w:r w:rsidRPr="006A4EE5">
        <w:rPr>
          <w:rFonts w:ascii="Arial" w:hAnsi="Arial" w:cs="Arial"/>
          <w:b w:val="0"/>
          <w:sz w:val="20"/>
          <w:szCs w:val="20"/>
        </w:rPr>
        <w:t xml:space="preserve"> level measurements i</w:t>
      </w:r>
      <w:r>
        <w:rPr>
          <w:rFonts w:ascii="Arial" w:hAnsi="Arial" w:cs="Arial"/>
          <w:b w:val="0"/>
          <w:sz w:val="20"/>
          <w:szCs w:val="20"/>
        </w:rPr>
        <w:t>s discussed in 3GPP and it has been agreed that the network can configure the UE to either use the strongest SS block or use the average of ‘N’ SS blocks to generate cell level measurements.</w:t>
      </w:r>
    </w:p>
    <w:p w14:paraId="6D76EB77" w14:textId="77777777" w:rsidR="00C237BB" w:rsidRDefault="00C237BB" w:rsidP="00C237BB">
      <w:pPr>
        <w:pStyle w:val="Doc-text2"/>
        <w:pBdr>
          <w:top w:val="single" w:sz="4" w:space="1" w:color="auto"/>
          <w:left w:val="single" w:sz="4" w:space="4" w:color="auto"/>
          <w:bottom w:val="single" w:sz="4" w:space="1" w:color="auto"/>
          <w:right w:val="single" w:sz="4" w:space="4" w:color="auto"/>
        </w:pBdr>
      </w:pPr>
      <w:r>
        <w:t>Agreement</w:t>
      </w:r>
    </w:p>
    <w:p w14:paraId="06343496" w14:textId="77777777" w:rsidR="00C237BB" w:rsidRDefault="00C237BB" w:rsidP="00C237BB">
      <w:pPr>
        <w:pStyle w:val="Doc-text2"/>
        <w:pBdr>
          <w:top w:val="single" w:sz="4" w:space="1" w:color="auto"/>
          <w:left w:val="single" w:sz="4" w:space="4" w:color="auto"/>
          <w:bottom w:val="single" w:sz="4" w:space="1" w:color="auto"/>
          <w:right w:val="single" w:sz="4" w:space="4" w:color="auto"/>
        </w:pBdr>
      </w:pPr>
      <w:r>
        <w:t>1</w:t>
      </w:r>
      <w:r>
        <w:tab/>
        <w:t xml:space="preserve">Cell quality can be derived from N best beams where value of N can be configured to 1 or more than 1. </w:t>
      </w:r>
    </w:p>
    <w:p w14:paraId="1BD217D1" w14:textId="77777777" w:rsidR="00C237BB" w:rsidRDefault="00C237BB" w:rsidP="00C237BB">
      <w:pPr>
        <w:pStyle w:val="Doc-text2"/>
        <w:pBdr>
          <w:top w:val="single" w:sz="4" w:space="1" w:color="auto"/>
          <w:left w:val="single" w:sz="4" w:space="4" w:color="auto"/>
          <w:bottom w:val="single" w:sz="4" w:space="1" w:color="auto"/>
          <w:right w:val="single" w:sz="4" w:space="4" w:color="auto"/>
        </w:pBdr>
      </w:pPr>
      <w:r>
        <w:t>FFS: Details of filtering to be applied</w:t>
      </w:r>
    </w:p>
    <w:p w14:paraId="65E85EAD" w14:textId="77777777" w:rsidR="00C237BB" w:rsidRDefault="00C237BB" w:rsidP="00C237BB">
      <w:pPr>
        <w:pStyle w:val="Doc-text2"/>
        <w:pBdr>
          <w:top w:val="single" w:sz="4" w:space="1" w:color="auto"/>
          <w:left w:val="single" w:sz="4" w:space="4" w:color="auto"/>
          <w:bottom w:val="single" w:sz="4" w:space="1" w:color="auto"/>
          <w:right w:val="single" w:sz="4" w:space="4" w:color="auto"/>
        </w:pBdr>
      </w:pPr>
      <w:r>
        <w:t>FFS: How the quality of the serving cell is determined (e.g. from serving beam only or cell quality)</w:t>
      </w:r>
    </w:p>
    <w:p w14:paraId="1E850411" w14:textId="77777777" w:rsidR="00C237BB" w:rsidRDefault="00C237BB" w:rsidP="00C237BB">
      <w:pPr>
        <w:pStyle w:val="Doc-text2"/>
        <w:pBdr>
          <w:top w:val="single" w:sz="4" w:space="1" w:color="auto"/>
          <w:left w:val="single" w:sz="4" w:space="4" w:color="auto"/>
          <w:bottom w:val="single" w:sz="4" w:space="1" w:color="auto"/>
          <w:right w:val="single" w:sz="4" w:space="4" w:color="auto"/>
        </w:pBdr>
      </w:pPr>
      <w:r>
        <w:lastRenderedPageBreak/>
        <w:t>FFS: Whether the agreement applies to both additional RS and idle RS.</w:t>
      </w:r>
    </w:p>
    <w:p w14:paraId="6FF9C542" w14:textId="77777777" w:rsidR="00C237BB" w:rsidRDefault="00C237BB" w:rsidP="00C237BB">
      <w:pPr>
        <w:pStyle w:val="Doc-text2"/>
        <w:pBdr>
          <w:top w:val="single" w:sz="4" w:space="1" w:color="auto"/>
          <w:left w:val="single" w:sz="4" w:space="4" w:color="auto"/>
          <w:bottom w:val="single" w:sz="4" w:space="1" w:color="auto"/>
          <w:right w:val="single" w:sz="4" w:space="4" w:color="auto"/>
        </w:pBdr>
      </w:pPr>
      <w:r>
        <w:t>FFS: Whether to only consider beams above a threshold ('good' beams)</w:t>
      </w:r>
    </w:p>
    <w:p w14:paraId="038208C9" w14:textId="2DBAC502" w:rsidR="00C237BB" w:rsidRDefault="00C237BB" w:rsidP="006A4EE5">
      <w:pPr>
        <w:pStyle w:val="Proposal"/>
        <w:numPr>
          <w:ilvl w:val="0"/>
          <w:numId w:val="0"/>
        </w:numPr>
        <w:rPr>
          <w:rFonts w:ascii="Arial" w:hAnsi="Arial" w:cs="Arial"/>
          <w:b w:val="0"/>
          <w:sz w:val="20"/>
          <w:szCs w:val="20"/>
        </w:rPr>
      </w:pPr>
      <w:r>
        <w:rPr>
          <w:rFonts w:ascii="Arial" w:hAnsi="Arial" w:cs="Arial"/>
          <w:b w:val="0"/>
          <w:sz w:val="20"/>
          <w:szCs w:val="20"/>
        </w:rPr>
        <w:t xml:space="preserve"> </w:t>
      </w:r>
      <w:r w:rsidRPr="006A4EE5">
        <w:rPr>
          <w:rFonts w:ascii="Arial" w:hAnsi="Arial" w:cs="Arial"/>
          <w:b w:val="0"/>
          <w:sz w:val="20"/>
          <w:szCs w:val="20"/>
        </w:rPr>
        <w:t xml:space="preserve"> </w:t>
      </w:r>
    </w:p>
    <w:p w14:paraId="70857DD0" w14:textId="337DBCED" w:rsidR="00C237BB" w:rsidRPr="00701A80" w:rsidRDefault="00C237BB" w:rsidP="006A4EE5">
      <w:pPr>
        <w:pStyle w:val="Proposal"/>
        <w:numPr>
          <w:ilvl w:val="0"/>
          <w:numId w:val="0"/>
        </w:numPr>
        <w:rPr>
          <w:rFonts w:ascii="Arial" w:hAnsi="Arial" w:cs="Arial"/>
          <w:sz w:val="20"/>
          <w:szCs w:val="20"/>
        </w:rPr>
      </w:pPr>
      <w:r>
        <w:rPr>
          <w:rFonts w:ascii="Arial" w:hAnsi="Arial" w:cs="Arial"/>
          <w:b w:val="0"/>
          <w:sz w:val="20"/>
          <w:szCs w:val="20"/>
        </w:rPr>
        <w:t xml:space="preserve">The cell level measurement generation based on SS blocks is provided in </w:t>
      </w:r>
      <w:r w:rsidRPr="00C237BB">
        <w:rPr>
          <w:rFonts w:ascii="Arial" w:hAnsi="Arial" w:cs="Arial"/>
          <w:b w:val="0"/>
          <w:sz w:val="20"/>
          <w:szCs w:val="20"/>
        </w:rPr>
        <w:t>R2-1702796</w:t>
      </w:r>
      <w:r>
        <w:rPr>
          <w:rFonts w:ascii="Arial" w:hAnsi="Arial" w:cs="Arial"/>
          <w:b w:val="0"/>
          <w:sz w:val="20"/>
          <w:szCs w:val="20"/>
        </w:rPr>
        <w:t xml:space="preserve"> </w:t>
      </w:r>
      <w:r>
        <w:rPr>
          <w:rFonts w:ascii="Arial" w:hAnsi="Arial" w:cs="Arial"/>
          <w:b w:val="0"/>
          <w:sz w:val="20"/>
          <w:szCs w:val="20"/>
        </w:rPr>
        <w:fldChar w:fldCharType="begin"/>
      </w:r>
      <w:r>
        <w:rPr>
          <w:rFonts w:ascii="Arial" w:hAnsi="Arial" w:cs="Arial"/>
          <w:b w:val="0"/>
          <w:sz w:val="20"/>
          <w:szCs w:val="20"/>
        </w:rPr>
        <w:instrText xml:space="preserve"> REF _Ref478141583 \r \h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t>[1]</w:t>
      </w:r>
      <w:r>
        <w:rPr>
          <w:rFonts w:ascii="Arial" w:hAnsi="Arial" w:cs="Arial"/>
          <w:b w:val="0"/>
          <w:sz w:val="20"/>
          <w:szCs w:val="20"/>
        </w:rPr>
        <w:fldChar w:fldCharType="end"/>
      </w:r>
      <w:r>
        <w:rPr>
          <w:rFonts w:ascii="Arial" w:hAnsi="Arial" w:cs="Arial"/>
          <w:b w:val="0"/>
          <w:sz w:val="20"/>
          <w:szCs w:val="20"/>
        </w:rPr>
        <w:t xml:space="preserve"> and </w:t>
      </w:r>
      <w:r w:rsidRPr="00C237BB">
        <w:rPr>
          <w:rFonts w:ascii="Arial" w:hAnsi="Arial" w:cs="Arial"/>
          <w:b w:val="0"/>
          <w:sz w:val="20"/>
          <w:szCs w:val="20"/>
        </w:rPr>
        <w:t>R2-1702797</w:t>
      </w:r>
      <w:r>
        <w:rPr>
          <w:rFonts w:ascii="Arial" w:hAnsi="Arial" w:cs="Arial"/>
          <w:b w:val="0"/>
          <w:sz w:val="20"/>
          <w:szCs w:val="20"/>
        </w:rPr>
        <w:fldChar w:fldCharType="begin"/>
      </w:r>
      <w:r>
        <w:rPr>
          <w:rFonts w:ascii="Arial" w:hAnsi="Arial" w:cs="Arial"/>
          <w:b w:val="0"/>
          <w:sz w:val="20"/>
          <w:szCs w:val="20"/>
        </w:rPr>
        <w:instrText xml:space="preserve"> REF _Ref478141584 \r \h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t>[2]</w:t>
      </w:r>
      <w:r>
        <w:rPr>
          <w:rFonts w:ascii="Arial" w:hAnsi="Arial" w:cs="Arial"/>
          <w:b w:val="0"/>
          <w:sz w:val="20"/>
          <w:szCs w:val="20"/>
        </w:rPr>
        <w:fldChar w:fldCharType="end"/>
      </w:r>
      <w:r>
        <w:rPr>
          <w:rFonts w:ascii="Arial" w:hAnsi="Arial" w:cs="Arial"/>
          <w:b w:val="0"/>
          <w:sz w:val="20"/>
          <w:szCs w:val="20"/>
        </w:rPr>
        <w:t xml:space="preserve">. </w:t>
      </w:r>
      <w:r w:rsidR="006F0709">
        <w:rPr>
          <w:rFonts w:ascii="Arial" w:hAnsi="Arial" w:cs="Arial"/>
          <w:b w:val="0"/>
          <w:sz w:val="20"/>
          <w:szCs w:val="20"/>
        </w:rPr>
        <w:t>As the whole purpose of having CSI-RS measurements is to obtain beam level measurements, it would be fair to assume that the measurement report will contain beam level measurement</w:t>
      </w:r>
      <w:r w:rsidR="00207875">
        <w:rPr>
          <w:rFonts w:ascii="Arial" w:hAnsi="Arial" w:cs="Arial"/>
          <w:b w:val="0"/>
          <w:sz w:val="20"/>
          <w:szCs w:val="20"/>
        </w:rPr>
        <w:t xml:space="preserve"> value</w:t>
      </w:r>
      <w:r w:rsidR="006F0709">
        <w:rPr>
          <w:rFonts w:ascii="Arial" w:hAnsi="Arial" w:cs="Arial"/>
          <w:b w:val="0"/>
          <w:sz w:val="20"/>
          <w:szCs w:val="20"/>
        </w:rPr>
        <w:t xml:space="preserve">s. Therefore, UE </w:t>
      </w:r>
      <w:r w:rsidR="00207875">
        <w:rPr>
          <w:rFonts w:ascii="Arial" w:hAnsi="Arial" w:cs="Arial"/>
          <w:b w:val="0"/>
          <w:sz w:val="20"/>
          <w:szCs w:val="20"/>
        </w:rPr>
        <w:t>should</w:t>
      </w:r>
      <w:r w:rsidR="006F0709">
        <w:rPr>
          <w:rFonts w:ascii="Arial" w:hAnsi="Arial" w:cs="Arial"/>
          <w:b w:val="0"/>
          <w:sz w:val="20"/>
          <w:szCs w:val="20"/>
        </w:rPr>
        <w:t xml:space="preserve"> perform both L1 and L3 filtering on individual CSI-RS signals separately and report the L3 filtered individual CSI-RS measurement</w:t>
      </w:r>
      <w:r w:rsidR="00207875">
        <w:rPr>
          <w:rFonts w:ascii="Arial" w:hAnsi="Arial" w:cs="Arial"/>
          <w:b w:val="0"/>
          <w:sz w:val="20"/>
          <w:szCs w:val="20"/>
        </w:rPr>
        <w:t xml:space="preserve"> values</w:t>
      </w:r>
      <w:r w:rsidR="006F0709">
        <w:rPr>
          <w:rFonts w:ascii="Arial" w:hAnsi="Arial" w:cs="Arial"/>
          <w:b w:val="0"/>
          <w:sz w:val="20"/>
          <w:szCs w:val="20"/>
        </w:rPr>
        <w:t>. However, the processing overhead of such a configuration could be large and hence it needs to be further evaluated.</w:t>
      </w:r>
      <w:r>
        <w:rPr>
          <w:rFonts w:ascii="Arial" w:hAnsi="Arial" w:cs="Arial"/>
          <w:b w:val="0"/>
          <w:sz w:val="20"/>
          <w:szCs w:val="20"/>
        </w:rPr>
        <w:t xml:space="preserve"> </w:t>
      </w:r>
    </w:p>
    <w:p w14:paraId="0EA3E36A" w14:textId="77777777" w:rsidR="00D8203B" w:rsidRPr="0081055B" w:rsidRDefault="00D8203B" w:rsidP="00D8203B">
      <w:pPr>
        <w:pStyle w:val="Heading1"/>
        <w:rPr>
          <w:lang w:val="en-US"/>
        </w:rPr>
      </w:pPr>
      <w:bookmarkStart w:id="6" w:name="_Toc461106288"/>
      <w:bookmarkEnd w:id="3"/>
      <w:bookmarkEnd w:id="6"/>
      <w:r w:rsidRPr="0081055B">
        <w:rPr>
          <w:lang w:val="en-US"/>
        </w:rPr>
        <w:t>Conclusion</w:t>
      </w:r>
    </w:p>
    <w:p w14:paraId="4B9698E5" w14:textId="355DD756" w:rsidR="00D8203B" w:rsidRDefault="00D8203B" w:rsidP="00701A80">
      <w:pPr>
        <w:pStyle w:val="Proposal"/>
        <w:numPr>
          <w:ilvl w:val="0"/>
          <w:numId w:val="0"/>
        </w:numPr>
        <w:rPr>
          <w:rFonts w:ascii="Arial" w:hAnsi="Arial" w:cs="Arial"/>
          <w:b w:val="0"/>
          <w:sz w:val="20"/>
        </w:rPr>
      </w:pPr>
      <w:r w:rsidRPr="00701A80">
        <w:rPr>
          <w:rFonts w:ascii="Arial" w:hAnsi="Arial" w:cs="Arial"/>
          <w:b w:val="0"/>
          <w:sz w:val="20"/>
        </w:rPr>
        <w:t>In this contribution, the following has been proposed:</w:t>
      </w:r>
    </w:p>
    <w:p w14:paraId="7EFFF393" w14:textId="77777777" w:rsidR="006F0709" w:rsidRPr="006A4EE5" w:rsidRDefault="006F0709" w:rsidP="006A4EE5">
      <w:pPr>
        <w:pStyle w:val="Proposal"/>
        <w:numPr>
          <w:ilvl w:val="0"/>
          <w:numId w:val="23"/>
        </w:numPr>
        <w:rPr>
          <w:rFonts w:ascii="Arial" w:hAnsi="Arial" w:cs="Arial"/>
          <w:sz w:val="20"/>
          <w:szCs w:val="20"/>
        </w:rPr>
      </w:pPr>
      <w:r w:rsidRPr="006A4EE5">
        <w:rPr>
          <w:rFonts w:ascii="Arial" w:hAnsi="Arial" w:cs="Arial"/>
          <w:sz w:val="20"/>
          <w:szCs w:val="20"/>
        </w:rPr>
        <w:t>The serving cell should be able to configure the measurement window where the UE can search for CSI-RS associated to either the serving cell or the neighbouring cell or both.</w:t>
      </w:r>
    </w:p>
    <w:p w14:paraId="3C304829" w14:textId="309511ED" w:rsidR="006F0709" w:rsidRDefault="006F0709" w:rsidP="006F0709">
      <w:pPr>
        <w:pStyle w:val="Proposal"/>
        <w:tabs>
          <w:tab w:val="num" w:pos="1304"/>
        </w:tabs>
        <w:rPr>
          <w:rFonts w:ascii="Arial" w:hAnsi="Arial" w:cs="Arial"/>
          <w:sz w:val="20"/>
          <w:szCs w:val="20"/>
        </w:rPr>
      </w:pPr>
      <w:r w:rsidRPr="00701A80">
        <w:rPr>
          <w:rFonts w:ascii="Arial" w:hAnsi="Arial" w:cs="Arial"/>
          <w:sz w:val="20"/>
          <w:szCs w:val="20"/>
        </w:rPr>
        <w:t xml:space="preserve">The </w:t>
      </w:r>
      <w:r>
        <w:rPr>
          <w:rFonts w:ascii="Arial" w:hAnsi="Arial" w:cs="Arial"/>
          <w:sz w:val="20"/>
          <w:szCs w:val="20"/>
        </w:rPr>
        <w:t xml:space="preserve">CSI-RS </w:t>
      </w:r>
      <w:r w:rsidRPr="00701A80">
        <w:rPr>
          <w:rFonts w:ascii="Arial" w:hAnsi="Arial" w:cs="Arial"/>
          <w:sz w:val="20"/>
          <w:szCs w:val="20"/>
        </w:rPr>
        <w:t xml:space="preserve">measurement window configuration should contain at least the </w:t>
      </w:r>
      <w:r>
        <w:rPr>
          <w:rFonts w:ascii="Arial" w:hAnsi="Arial" w:cs="Arial"/>
          <w:sz w:val="20"/>
          <w:szCs w:val="20"/>
        </w:rPr>
        <w:t xml:space="preserve">periodicity and </w:t>
      </w:r>
      <w:r w:rsidR="00A557B3">
        <w:rPr>
          <w:rFonts w:ascii="Arial" w:hAnsi="Arial" w:cs="Arial"/>
          <w:sz w:val="20"/>
          <w:szCs w:val="20"/>
        </w:rPr>
        <w:t xml:space="preserve">time/frequency offsets relative to the </w:t>
      </w:r>
      <w:r>
        <w:rPr>
          <w:rFonts w:ascii="Arial" w:hAnsi="Arial" w:cs="Arial"/>
          <w:sz w:val="20"/>
          <w:szCs w:val="20"/>
        </w:rPr>
        <w:t>associated NR-SS.</w:t>
      </w:r>
    </w:p>
    <w:p w14:paraId="2A0370E8" w14:textId="61DD77AE" w:rsidR="006F0709" w:rsidRDefault="006F0709" w:rsidP="006F0709">
      <w:pPr>
        <w:pStyle w:val="Proposal"/>
        <w:tabs>
          <w:tab w:val="num" w:pos="1304"/>
        </w:tabs>
        <w:rPr>
          <w:rFonts w:ascii="Arial" w:hAnsi="Arial" w:cs="Arial"/>
          <w:sz w:val="20"/>
          <w:szCs w:val="20"/>
        </w:rPr>
      </w:pPr>
      <w:r>
        <w:rPr>
          <w:rFonts w:ascii="Arial" w:hAnsi="Arial" w:cs="Arial"/>
          <w:sz w:val="20"/>
          <w:szCs w:val="20"/>
        </w:rPr>
        <w:t>The serving cell should be able to configure the UE to group certain CSI-RSs from one cell and generate a single RRM measurement for this group.</w:t>
      </w:r>
    </w:p>
    <w:p w14:paraId="54ECD3D4" w14:textId="1238A8F9" w:rsidR="006F0709" w:rsidRPr="006F0709" w:rsidRDefault="006F0709">
      <w:pPr>
        <w:pStyle w:val="Proposal"/>
        <w:tabs>
          <w:tab w:val="num" w:pos="1304"/>
        </w:tabs>
        <w:rPr>
          <w:rFonts w:ascii="Arial" w:hAnsi="Arial" w:cs="Arial"/>
          <w:sz w:val="20"/>
          <w:szCs w:val="20"/>
        </w:rPr>
      </w:pPr>
      <w:r>
        <w:rPr>
          <w:rFonts w:ascii="Arial" w:hAnsi="Arial" w:cs="Arial"/>
          <w:sz w:val="20"/>
          <w:szCs w:val="20"/>
        </w:rPr>
        <w:t>The grouping method can be based on the associated NR-SS for the CSI-RS.</w:t>
      </w:r>
    </w:p>
    <w:p w14:paraId="127010A3" w14:textId="05E40612" w:rsidR="00D8203B" w:rsidRPr="0081055B" w:rsidRDefault="006F0709" w:rsidP="00D8203B">
      <w:pPr>
        <w:pStyle w:val="Heading1"/>
        <w:rPr>
          <w:lang w:val="en-US"/>
        </w:rPr>
      </w:pPr>
      <w:r w:rsidRPr="00701A80" w:rsidDel="006F0709">
        <w:rPr>
          <w:sz w:val="20"/>
        </w:rPr>
        <w:t xml:space="preserve"> </w:t>
      </w:r>
      <w:bookmarkStart w:id="7" w:name="_In-sequence_SDU_delivery"/>
      <w:bookmarkEnd w:id="7"/>
      <w:r w:rsidR="00D8203B" w:rsidRPr="0081055B">
        <w:rPr>
          <w:lang w:val="en-US"/>
        </w:rPr>
        <w:t>References</w:t>
      </w:r>
    </w:p>
    <w:p w14:paraId="5CFA37F9" w14:textId="4478D608" w:rsidR="00163724" w:rsidRDefault="007C7A83" w:rsidP="00C237BB">
      <w:pPr>
        <w:pStyle w:val="Reference"/>
      </w:pPr>
      <w:bookmarkStart w:id="8" w:name="_Ref478141583"/>
      <w:bookmarkStart w:id="9" w:name="_Ref473730574"/>
      <w:bookmarkStart w:id="10" w:name="_Ref461217229"/>
      <w:bookmarkStart w:id="11" w:name="_Ref174151459"/>
      <w:bookmarkStart w:id="12" w:name="_Ref189809556"/>
      <w:bookmarkStart w:id="13" w:name="_Ref465773067"/>
      <w:r>
        <w:t>R2-</w:t>
      </w:r>
      <w:r w:rsidR="00C237BB">
        <w:t>1702796</w:t>
      </w:r>
      <w:r>
        <w:t xml:space="preserve">, </w:t>
      </w:r>
      <w:r w:rsidR="00C237BB" w:rsidRPr="00C237BB">
        <w:rPr>
          <w:rFonts w:ascii="Arial" w:hAnsi="Arial" w:cs="Arial"/>
          <w:sz w:val="20"/>
          <w:szCs w:val="20"/>
        </w:rPr>
        <w:t>Measurement model and cell quality derivation in NR</w:t>
      </w:r>
      <w:r w:rsidR="005907E4">
        <w:t xml:space="preserve">, Ericsson, </w:t>
      </w:r>
      <w:r w:rsidR="005907E4">
        <w:rPr>
          <w:rFonts w:cs="Arial"/>
        </w:rPr>
        <w:t>3GPP TSG-RAN WG2 NR#97bis, Spokane, US, 3rd – 7th April 2017.</w:t>
      </w:r>
      <w:bookmarkEnd w:id="8"/>
    </w:p>
    <w:p w14:paraId="2391CA2C" w14:textId="6AB7CD24" w:rsidR="00C237BB" w:rsidRDefault="00C237BB" w:rsidP="00C237BB">
      <w:pPr>
        <w:pStyle w:val="Reference"/>
      </w:pPr>
      <w:bookmarkStart w:id="14" w:name="_Ref478141584"/>
      <w:r>
        <w:t xml:space="preserve">R2-1702797, </w:t>
      </w:r>
      <w:r>
        <w:rPr>
          <w:rFonts w:ascii="Arial" w:hAnsi="Arial" w:cs="Arial"/>
          <w:sz w:val="20"/>
          <w:szCs w:val="20"/>
        </w:rPr>
        <w:t>Determination of serving cell quality</w:t>
      </w:r>
      <w:r w:rsidRPr="00C237BB">
        <w:rPr>
          <w:rFonts w:ascii="Arial" w:hAnsi="Arial" w:cs="Arial"/>
          <w:sz w:val="20"/>
          <w:szCs w:val="20"/>
        </w:rPr>
        <w:t xml:space="preserve"> in NR</w:t>
      </w:r>
      <w:r w:rsidR="005907E4">
        <w:t xml:space="preserve">, Ericsson, </w:t>
      </w:r>
      <w:r w:rsidR="005907E4">
        <w:rPr>
          <w:rFonts w:cs="Arial"/>
        </w:rPr>
        <w:t>3GPP TSG-RAN WG2 NR#97bis, Spokane, US, 3rd – 7th April 2017.</w:t>
      </w:r>
      <w:bookmarkEnd w:id="14"/>
    </w:p>
    <w:bookmarkEnd w:id="9"/>
    <w:bookmarkEnd w:id="10"/>
    <w:bookmarkEnd w:id="11"/>
    <w:bookmarkEnd w:id="12"/>
    <w:bookmarkEnd w:id="13"/>
    <w:p w14:paraId="1610256F" w14:textId="77777777" w:rsidR="00C47A40" w:rsidRPr="00A8799B" w:rsidRDefault="00C47A40" w:rsidP="00701A80">
      <w:pPr>
        <w:pStyle w:val="Reference"/>
        <w:numPr>
          <w:ilvl w:val="0"/>
          <w:numId w:val="0"/>
        </w:numPr>
        <w:rPr>
          <w:rFonts w:ascii="Arial" w:hAnsi="Arial" w:cs="Arial"/>
          <w:sz w:val="20"/>
          <w:szCs w:val="20"/>
        </w:rPr>
      </w:pPr>
    </w:p>
    <w:sectPr w:rsidR="00C47A40" w:rsidRPr="00A8799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1ABD9" w14:textId="77777777" w:rsidR="00A21F19" w:rsidRDefault="00A21F19">
      <w:r>
        <w:separator/>
      </w:r>
    </w:p>
  </w:endnote>
  <w:endnote w:type="continuationSeparator" w:id="0">
    <w:p w14:paraId="4C2AB9A8" w14:textId="77777777" w:rsidR="00A21F19" w:rsidRDefault="00A21F19">
      <w:r>
        <w:continuationSeparator/>
      </w:r>
    </w:p>
  </w:endnote>
  <w:endnote w:type="continuationNotice" w:id="1">
    <w:p w14:paraId="7A9E3BB7" w14:textId="77777777" w:rsidR="00A21F19" w:rsidRDefault="00A21F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Meiryo"/>
    <w:panose1 w:val="02010600030101010101"/>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5EE6633" w:rsidR="003B77B6" w:rsidRDefault="003B77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C565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565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18EB4" w14:textId="77777777" w:rsidR="00A21F19" w:rsidRDefault="00A21F19">
      <w:r>
        <w:separator/>
      </w:r>
    </w:p>
  </w:footnote>
  <w:footnote w:type="continuationSeparator" w:id="0">
    <w:p w14:paraId="43F46BA6" w14:textId="77777777" w:rsidR="00A21F19" w:rsidRDefault="00A21F19">
      <w:r>
        <w:continuationSeparator/>
      </w:r>
    </w:p>
  </w:footnote>
  <w:footnote w:type="continuationNotice" w:id="1">
    <w:p w14:paraId="33FC559B" w14:textId="77777777" w:rsidR="00A21F19" w:rsidRDefault="00A21F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3B77B6" w:rsidRDefault="003B77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1CF21EE"/>
    <w:multiLevelType w:val="hybridMultilevel"/>
    <w:tmpl w:val="A96E4C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C62ACE"/>
    <w:multiLevelType w:val="hybridMultilevel"/>
    <w:tmpl w:val="96861484"/>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2D4741"/>
    <w:multiLevelType w:val="hybridMultilevel"/>
    <w:tmpl w:val="FFA2B756"/>
    <w:lvl w:ilvl="0" w:tplc="0F10585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0"/>
  </w:num>
  <w:num w:numId="4">
    <w:abstractNumId w:val="11"/>
  </w:num>
  <w:num w:numId="5">
    <w:abstractNumId w:val="7"/>
  </w:num>
  <w:num w:numId="6">
    <w:abstractNumId w:val="13"/>
  </w:num>
  <w:num w:numId="7">
    <w:abstractNumId w:val="17"/>
  </w:num>
  <w:num w:numId="8">
    <w:abstractNumId w:val="8"/>
  </w:num>
  <w:num w:numId="9">
    <w:abstractNumId w:val="6"/>
  </w:num>
  <w:num w:numId="10">
    <w:abstractNumId w:val="2"/>
  </w:num>
  <w:num w:numId="11">
    <w:abstractNumId w:val="1"/>
  </w:num>
  <w:num w:numId="12">
    <w:abstractNumId w:val="0"/>
  </w:num>
  <w:num w:numId="13">
    <w:abstractNumId w:val="16"/>
  </w:num>
  <w:num w:numId="14">
    <w:abstractNumId w:val="12"/>
  </w:num>
  <w:num w:numId="15">
    <w:abstractNumId w:val="19"/>
  </w:num>
  <w:num w:numId="16">
    <w:abstractNumId w:val="16"/>
    <w:lvlOverride w:ilvl="0">
      <w:startOverride w:val="1"/>
    </w:lvlOverride>
  </w:num>
  <w:num w:numId="17">
    <w:abstractNumId w:val="10"/>
    <w:lvlOverride w:ilvl="0">
      <w:startOverride w:val="1"/>
    </w:lvlOverride>
  </w:num>
  <w:num w:numId="18">
    <w:abstractNumId w:val="18"/>
  </w:num>
  <w:num w:numId="19">
    <w:abstractNumId w:val="9"/>
  </w:num>
  <w:num w:numId="20">
    <w:abstractNumId w:val="14"/>
  </w:num>
  <w:num w:numId="21">
    <w:abstractNumId w:val="5"/>
  </w:num>
  <w:num w:numId="22">
    <w:abstractNumId w:val="3"/>
  </w:num>
  <w:num w:numId="23">
    <w:abstractNumId w:val="1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4E6A"/>
    <w:rsid w:val="00015D15"/>
    <w:rsid w:val="0002564D"/>
    <w:rsid w:val="00025ECA"/>
    <w:rsid w:val="00027939"/>
    <w:rsid w:val="00030898"/>
    <w:rsid w:val="000325B8"/>
    <w:rsid w:val="0003488A"/>
    <w:rsid w:val="00034C15"/>
    <w:rsid w:val="00036BA1"/>
    <w:rsid w:val="000422E2"/>
    <w:rsid w:val="00042F22"/>
    <w:rsid w:val="000444EF"/>
    <w:rsid w:val="00052A07"/>
    <w:rsid w:val="000534E3"/>
    <w:rsid w:val="0005606A"/>
    <w:rsid w:val="00057117"/>
    <w:rsid w:val="000616E7"/>
    <w:rsid w:val="00061B02"/>
    <w:rsid w:val="0006487E"/>
    <w:rsid w:val="00065E1A"/>
    <w:rsid w:val="00066A3A"/>
    <w:rsid w:val="00067548"/>
    <w:rsid w:val="000679B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2CE"/>
    <w:rsid w:val="000D04CA"/>
    <w:rsid w:val="000D0D07"/>
    <w:rsid w:val="000D4797"/>
    <w:rsid w:val="000E0527"/>
    <w:rsid w:val="000E0847"/>
    <w:rsid w:val="000E1E92"/>
    <w:rsid w:val="000F06D6"/>
    <w:rsid w:val="000F0EB1"/>
    <w:rsid w:val="000F1106"/>
    <w:rsid w:val="000F3BE9"/>
    <w:rsid w:val="000F3F6C"/>
    <w:rsid w:val="000F6DF3"/>
    <w:rsid w:val="001005FF"/>
    <w:rsid w:val="001062FB"/>
    <w:rsid w:val="001063E6"/>
    <w:rsid w:val="00106482"/>
    <w:rsid w:val="00113CF4"/>
    <w:rsid w:val="001153EA"/>
    <w:rsid w:val="00115643"/>
    <w:rsid w:val="00116765"/>
    <w:rsid w:val="001219F5"/>
    <w:rsid w:val="00121A20"/>
    <w:rsid w:val="00122F2E"/>
    <w:rsid w:val="0012377F"/>
    <w:rsid w:val="00124314"/>
    <w:rsid w:val="00126B4A"/>
    <w:rsid w:val="00131B5B"/>
    <w:rsid w:val="00132FD0"/>
    <w:rsid w:val="001344C0"/>
    <w:rsid w:val="001346FA"/>
    <w:rsid w:val="00135252"/>
    <w:rsid w:val="00137AB5"/>
    <w:rsid w:val="00137F0B"/>
    <w:rsid w:val="00151E23"/>
    <w:rsid w:val="001526E0"/>
    <w:rsid w:val="001551B5"/>
    <w:rsid w:val="00163724"/>
    <w:rsid w:val="001643A8"/>
    <w:rsid w:val="001644CE"/>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4892"/>
    <w:rsid w:val="001F54C5"/>
    <w:rsid w:val="001F662C"/>
    <w:rsid w:val="001F7074"/>
    <w:rsid w:val="00200490"/>
    <w:rsid w:val="00201F3A"/>
    <w:rsid w:val="00203F96"/>
    <w:rsid w:val="002069B2"/>
    <w:rsid w:val="00207875"/>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285"/>
    <w:rsid w:val="002617E7"/>
    <w:rsid w:val="00261FC8"/>
    <w:rsid w:val="00264228"/>
    <w:rsid w:val="00264334"/>
    <w:rsid w:val="0026473E"/>
    <w:rsid w:val="00265FC9"/>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126"/>
    <w:rsid w:val="0029777D"/>
    <w:rsid w:val="002A055E"/>
    <w:rsid w:val="002A1D4E"/>
    <w:rsid w:val="002A2869"/>
    <w:rsid w:val="002B24D6"/>
    <w:rsid w:val="002C074C"/>
    <w:rsid w:val="002C41E6"/>
    <w:rsid w:val="002D071A"/>
    <w:rsid w:val="002D34B2"/>
    <w:rsid w:val="002D363F"/>
    <w:rsid w:val="002D7637"/>
    <w:rsid w:val="002E17F2"/>
    <w:rsid w:val="002E7CAE"/>
    <w:rsid w:val="002F2771"/>
    <w:rsid w:val="002F37A9"/>
    <w:rsid w:val="00301CE6"/>
    <w:rsid w:val="0030256B"/>
    <w:rsid w:val="0030501F"/>
    <w:rsid w:val="00307BA1"/>
    <w:rsid w:val="00311702"/>
    <w:rsid w:val="00311E82"/>
    <w:rsid w:val="00312C65"/>
    <w:rsid w:val="00313FD6"/>
    <w:rsid w:val="003143BD"/>
    <w:rsid w:val="00317B01"/>
    <w:rsid w:val="003203ED"/>
    <w:rsid w:val="003207D7"/>
    <w:rsid w:val="00322C9F"/>
    <w:rsid w:val="00324D23"/>
    <w:rsid w:val="00331751"/>
    <w:rsid w:val="00334579"/>
    <w:rsid w:val="00335858"/>
    <w:rsid w:val="00336BDA"/>
    <w:rsid w:val="00342BD7"/>
    <w:rsid w:val="00343A07"/>
    <w:rsid w:val="00346DB5"/>
    <w:rsid w:val="003477B1"/>
    <w:rsid w:val="00351A57"/>
    <w:rsid w:val="0035482C"/>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EF3"/>
    <w:rsid w:val="003B159C"/>
    <w:rsid w:val="003B369F"/>
    <w:rsid w:val="003B36A3"/>
    <w:rsid w:val="003B77B6"/>
    <w:rsid w:val="003B7FE5"/>
    <w:rsid w:val="003C0D7E"/>
    <w:rsid w:val="003C11C8"/>
    <w:rsid w:val="003C2702"/>
    <w:rsid w:val="003C2E22"/>
    <w:rsid w:val="003C7806"/>
    <w:rsid w:val="003D109F"/>
    <w:rsid w:val="003D2478"/>
    <w:rsid w:val="003D2702"/>
    <w:rsid w:val="003D2FC4"/>
    <w:rsid w:val="003D3C45"/>
    <w:rsid w:val="003D5B1F"/>
    <w:rsid w:val="003E15FA"/>
    <w:rsid w:val="003E55E4"/>
    <w:rsid w:val="003E70A4"/>
    <w:rsid w:val="003E74E3"/>
    <w:rsid w:val="003E75BA"/>
    <w:rsid w:val="003F05C7"/>
    <w:rsid w:val="003F2CD4"/>
    <w:rsid w:val="003F6BBE"/>
    <w:rsid w:val="004000E8"/>
    <w:rsid w:val="00402E2B"/>
    <w:rsid w:val="00403E52"/>
    <w:rsid w:val="00403E95"/>
    <w:rsid w:val="0040512B"/>
    <w:rsid w:val="00405CA5"/>
    <w:rsid w:val="00407CD3"/>
    <w:rsid w:val="00410134"/>
    <w:rsid w:val="00410B72"/>
    <w:rsid w:val="00410F18"/>
    <w:rsid w:val="0041263E"/>
    <w:rsid w:val="00413AAC"/>
    <w:rsid w:val="00420D41"/>
    <w:rsid w:val="00421105"/>
    <w:rsid w:val="004242F4"/>
    <w:rsid w:val="00427248"/>
    <w:rsid w:val="00431080"/>
    <w:rsid w:val="004351A3"/>
    <w:rsid w:val="00437447"/>
    <w:rsid w:val="00440B16"/>
    <w:rsid w:val="00441A92"/>
    <w:rsid w:val="00444F56"/>
    <w:rsid w:val="00446488"/>
    <w:rsid w:val="004517AA"/>
    <w:rsid w:val="00451811"/>
    <w:rsid w:val="00452CAC"/>
    <w:rsid w:val="00457565"/>
    <w:rsid w:val="00457B71"/>
    <w:rsid w:val="00465F3A"/>
    <w:rsid w:val="004669E2"/>
    <w:rsid w:val="00467053"/>
    <w:rsid w:val="00470C31"/>
    <w:rsid w:val="004734D0"/>
    <w:rsid w:val="0047556B"/>
    <w:rsid w:val="00477768"/>
    <w:rsid w:val="004809B5"/>
    <w:rsid w:val="00490F3E"/>
    <w:rsid w:val="00492BC5"/>
    <w:rsid w:val="004964F1"/>
    <w:rsid w:val="004A16BC"/>
    <w:rsid w:val="004A2B94"/>
    <w:rsid w:val="004B7C0C"/>
    <w:rsid w:val="004C3898"/>
    <w:rsid w:val="004C5659"/>
    <w:rsid w:val="004C6623"/>
    <w:rsid w:val="004D36B1"/>
    <w:rsid w:val="004D7EBD"/>
    <w:rsid w:val="004E0BD6"/>
    <w:rsid w:val="004E1A9A"/>
    <w:rsid w:val="004E2680"/>
    <w:rsid w:val="004E28F9"/>
    <w:rsid w:val="004E462E"/>
    <w:rsid w:val="004E56DC"/>
    <w:rsid w:val="004E76F4"/>
    <w:rsid w:val="004F0B4E"/>
    <w:rsid w:val="004F0B6C"/>
    <w:rsid w:val="004F2078"/>
    <w:rsid w:val="004F4DA3"/>
    <w:rsid w:val="00502773"/>
    <w:rsid w:val="00506557"/>
    <w:rsid w:val="0050677A"/>
    <w:rsid w:val="005074FA"/>
    <w:rsid w:val="005108D8"/>
    <w:rsid w:val="005116F9"/>
    <w:rsid w:val="005153A7"/>
    <w:rsid w:val="005154C5"/>
    <w:rsid w:val="005219CF"/>
    <w:rsid w:val="00531534"/>
    <w:rsid w:val="005338D0"/>
    <w:rsid w:val="00534B59"/>
    <w:rsid w:val="00536759"/>
    <w:rsid w:val="00537C62"/>
    <w:rsid w:val="005445D8"/>
    <w:rsid w:val="00546970"/>
    <w:rsid w:val="00554E19"/>
    <w:rsid w:val="00555869"/>
    <w:rsid w:val="0056121F"/>
    <w:rsid w:val="00572505"/>
    <w:rsid w:val="00573931"/>
    <w:rsid w:val="00576855"/>
    <w:rsid w:val="00580202"/>
    <w:rsid w:val="00582809"/>
    <w:rsid w:val="0058798C"/>
    <w:rsid w:val="005900FA"/>
    <w:rsid w:val="005907E4"/>
    <w:rsid w:val="005935A4"/>
    <w:rsid w:val="005948C2"/>
    <w:rsid w:val="0059598F"/>
    <w:rsid w:val="00595DCA"/>
    <w:rsid w:val="0059779B"/>
    <w:rsid w:val="005A209A"/>
    <w:rsid w:val="005A662D"/>
    <w:rsid w:val="005B35D7"/>
    <w:rsid w:val="005B392A"/>
    <w:rsid w:val="005B3AA3"/>
    <w:rsid w:val="005B6F83"/>
    <w:rsid w:val="005C74FB"/>
    <w:rsid w:val="005D1602"/>
    <w:rsid w:val="005E385F"/>
    <w:rsid w:val="005E4380"/>
    <w:rsid w:val="005E5B81"/>
    <w:rsid w:val="005F1AE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DB7"/>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733"/>
    <w:rsid w:val="006A46FB"/>
    <w:rsid w:val="006A4EE5"/>
    <w:rsid w:val="006A5E28"/>
    <w:rsid w:val="006A697B"/>
    <w:rsid w:val="006A7988"/>
    <w:rsid w:val="006A7AFF"/>
    <w:rsid w:val="006B1816"/>
    <w:rsid w:val="006B2099"/>
    <w:rsid w:val="006B50CF"/>
    <w:rsid w:val="006B67CF"/>
    <w:rsid w:val="006C03B8"/>
    <w:rsid w:val="006C174C"/>
    <w:rsid w:val="006C340A"/>
    <w:rsid w:val="006C5EC9"/>
    <w:rsid w:val="006C6059"/>
    <w:rsid w:val="006C7522"/>
    <w:rsid w:val="006D2776"/>
    <w:rsid w:val="006D6F08"/>
    <w:rsid w:val="006E062C"/>
    <w:rsid w:val="006E28B7"/>
    <w:rsid w:val="006E3310"/>
    <w:rsid w:val="006E4E39"/>
    <w:rsid w:val="006E565E"/>
    <w:rsid w:val="006E673D"/>
    <w:rsid w:val="006E7D3B"/>
    <w:rsid w:val="006F0709"/>
    <w:rsid w:val="006F1B70"/>
    <w:rsid w:val="006F341D"/>
    <w:rsid w:val="006F3CDE"/>
    <w:rsid w:val="006F58D4"/>
    <w:rsid w:val="00701A80"/>
    <w:rsid w:val="0070346E"/>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232C"/>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7EE"/>
    <w:rsid w:val="007B3D2D"/>
    <w:rsid w:val="007B4104"/>
    <w:rsid w:val="007B50AE"/>
    <w:rsid w:val="007B51DF"/>
    <w:rsid w:val="007C05DD"/>
    <w:rsid w:val="007C3D18"/>
    <w:rsid w:val="007C60BF"/>
    <w:rsid w:val="007C6A07"/>
    <w:rsid w:val="007C75A1"/>
    <w:rsid w:val="007C77A5"/>
    <w:rsid w:val="007C7A83"/>
    <w:rsid w:val="007D04E5"/>
    <w:rsid w:val="007D5901"/>
    <w:rsid w:val="007D7526"/>
    <w:rsid w:val="007E4610"/>
    <w:rsid w:val="007E4715"/>
    <w:rsid w:val="007E505B"/>
    <w:rsid w:val="007E7091"/>
    <w:rsid w:val="00803FAE"/>
    <w:rsid w:val="0080605F"/>
    <w:rsid w:val="00807786"/>
    <w:rsid w:val="0081055B"/>
    <w:rsid w:val="00811FCB"/>
    <w:rsid w:val="008158D6"/>
    <w:rsid w:val="00817196"/>
    <w:rsid w:val="00817EDE"/>
    <w:rsid w:val="008235DB"/>
    <w:rsid w:val="00824AB4"/>
    <w:rsid w:val="00825C42"/>
    <w:rsid w:val="00825D25"/>
    <w:rsid w:val="00827D6F"/>
    <w:rsid w:val="008376AC"/>
    <w:rsid w:val="00841609"/>
    <w:rsid w:val="008444E8"/>
    <w:rsid w:val="00844E80"/>
    <w:rsid w:val="00846FE7"/>
    <w:rsid w:val="00850CEC"/>
    <w:rsid w:val="00856911"/>
    <w:rsid w:val="00857875"/>
    <w:rsid w:val="008677FD"/>
    <w:rsid w:val="008706D4"/>
    <w:rsid w:val="00870F8A"/>
    <w:rsid w:val="0087117A"/>
    <w:rsid w:val="008719A4"/>
    <w:rsid w:val="00871D23"/>
    <w:rsid w:val="00874312"/>
    <w:rsid w:val="0087437C"/>
    <w:rsid w:val="00875CD7"/>
    <w:rsid w:val="00876B4D"/>
    <w:rsid w:val="00877F18"/>
    <w:rsid w:val="00894A88"/>
    <w:rsid w:val="00895386"/>
    <w:rsid w:val="00897CF4"/>
    <w:rsid w:val="008A21FF"/>
    <w:rsid w:val="008A2CE2"/>
    <w:rsid w:val="008A30AC"/>
    <w:rsid w:val="008A44B8"/>
    <w:rsid w:val="008A51A8"/>
    <w:rsid w:val="008A54C7"/>
    <w:rsid w:val="008A77D8"/>
    <w:rsid w:val="008B0483"/>
    <w:rsid w:val="008B120C"/>
    <w:rsid w:val="008B51A0"/>
    <w:rsid w:val="008B592A"/>
    <w:rsid w:val="008B63B8"/>
    <w:rsid w:val="008B7B5C"/>
    <w:rsid w:val="008C0C99"/>
    <w:rsid w:val="008C2017"/>
    <w:rsid w:val="008C27A6"/>
    <w:rsid w:val="008C4958"/>
    <w:rsid w:val="008C4BAA"/>
    <w:rsid w:val="008C5EE7"/>
    <w:rsid w:val="008C6AE8"/>
    <w:rsid w:val="008C7573"/>
    <w:rsid w:val="008D34F1"/>
    <w:rsid w:val="008D39D8"/>
    <w:rsid w:val="008D6D1A"/>
    <w:rsid w:val="008E065E"/>
    <w:rsid w:val="008E0927"/>
    <w:rsid w:val="008E1909"/>
    <w:rsid w:val="008F109D"/>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03F"/>
    <w:rsid w:val="00931BD9"/>
    <w:rsid w:val="009366A5"/>
    <w:rsid w:val="009368F3"/>
    <w:rsid w:val="00941636"/>
    <w:rsid w:val="00943742"/>
    <w:rsid w:val="00945C05"/>
    <w:rsid w:val="00946945"/>
    <w:rsid w:val="00947713"/>
    <w:rsid w:val="00950DE7"/>
    <w:rsid w:val="009533ED"/>
    <w:rsid w:val="00953920"/>
    <w:rsid w:val="00953D47"/>
    <w:rsid w:val="00955BA6"/>
    <w:rsid w:val="0095681E"/>
    <w:rsid w:val="009572D4"/>
    <w:rsid w:val="0096017B"/>
    <w:rsid w:val="00961921"/>
    <w:rsid w:val="0096430A"/>
    <w:rsid w:val="0096554B"/>
    <w:rsid w:val="0096584A"/>
    <w:rsid w:val="009664CF"/>
    <w:rsid w:val="00971F08"/>
    <w:rsid w:val="0097603D"/>
    <w:rsid w:val="00976949"/>
    <w:rsid w:val="00980477"/>
    <w:rsid w:val="00985253"/>
    <w:rsid w:val="009853B3"/>
    <w:rsid w:val="00990630"/>
    <w:rsid w:val="00991761"/>
    <w:rsid w:val="00994DCA"/>
    <w:rsid w:val="009960EC"/>
    <w:rsid w:val="00996D46"/>
    <w:rsid w:val="009970DD"/>
    <w:rsid w:val="00997C08"/>
    <w:rsid w:val="009A0FBA"/>
    <w:rsid w:val="009A1601"/>
    <w:rsid w:val="009A462D"/>
    <w:rsid w:val="009A5CBA"/>
    <w:rsid w:val="009B1F30"/>
    <w:rsid w:val="009B3AC2"/>
    <w:rsid w:val="009B4DF4"/>
    <w:rsid w:val="009B564E"/>
    <w:rsid w:val="009B7E87"/>
    <w:rsid w:val="009C403E"/>
    <w:rsid w:val="009C7536"/>
    <w:rsid w:val="009D4FF0"/>
    <w:rsid w:val="009D703C"/>
    <w:rsid w:val="009D718F"/>
    <w:rsid w:val="009E068F"/>
    <w:rsid w:val="009E14E0"/>
    <w:rsid w:val="009E35DB"/>
    <w:rsid w:val="009E47A3"/>
    <w:rsid w:val="009F08F3"/>
    <w:rsid w:val="009F1ECE"/>
    <w:rsid w:val="009F2E11"/>
    <w:rsid w:val="009F344F"/>
    <w:rsid w:val="00A048A8"/>
    <w:rsid w:val="00A04F49"/>
    <w:rsid w:val="00A07855"/>
    <w:rsid w:val="00A1338C"/>
    <w:rsid w:val="00A13E54"/>
    <w:rsid w:val="00A17F63"/>
    <w:rsid w:val="00A2193B"/>
    <w:rsid w:val="00A21F19"/>
    <w:rsid w:val="00A2351A"/>
    <w:rsid w:val="00A249D6"/>
    <w:rsid w:val="00A25540"/>
    <w:rsid w:val="00A25603"/>
    <w:rsid w:val="00A264A9"/>
    <w:rsid w:val="00A27785"/>
    <w:rsid w:val="00A30187"/>
    <w:rsid w:val="00A3448A"/>
    <w:rsid w:val="00A34EED"/>
    <w:rsid w:val="00A36297"/>
    <w:rsid w:val="00A41E2B"/>
    <w:rsid w:val="00A459B9"/>
    <w:rsid w:val="00A45B74"/>
    <w:rsid w:val="00A526D9"/>
    <w:rsid w:val="00A52E1D"/>
    <w:rsid w:val="00A557B3"/>
    <w:rsid w:val="00A61499"/>
    <w:rsid w:val="00A62A77"/>
    <w:rsid w:val="00A63483"/>
    <w:rsid w:val="00A657D7"/>
    <w:rsid w:val="00A660AC"/>
    <w:rsid w:val="00A67E6C"/>
    <w:rsid w:val="00A71B99"/>
    <w:rsid w:val="00A739D0"/>
    <w:rsid w:val="00A761D4"/>
    <w:rsid w:val="00A77EC4"/>
    <w:rsid w:val="00A8799B"/>
    <w:rsid w:val="00A92879"/>
    <w:rsid w:val="00A9442A"/>
    <w:rsid w:val="00AA016F"/>
    <w:rsid w:val="00AA1ED6"/>
    <w:rsid w:val="00AA2677"/>
    <w:rsid w:val="00AA51D6"/>
    <w:rsid w:val="00AB0BC8"/>
    <w:rsid w:val="00AB11CA"/>
    <w:rsid w:val="00AB14D9"/>
    <w:rsid w:val="00AB4AB8"/>
    <w:rsid w:val="00AB655E"/>
    <w:rsid w:val="00AC007F"/>
    <w:rsid w:val="00AC2ECD"/>
    <w:rsid w:val="00AC3119"/>
    <w:rsid w:val="00AC43CE"/>
    <w:rsid w:val="00AC49FB"/>
    <w:rsid w:val="00AC5A10"/>
    <w:rsid w:val="00AD0AA3"/>
    <w:rsid w:val="00AD3F94"/>
    <w:rsid w:val="00AD4A5A"/>
    <w:rsid w:val="00AE27AC"/>
    <w:rsid w:val="00AE40E0"/>
    <w:rsid w:val="00AE4DBA"/>
    <w:rsid w:val="00AE4F07"/>
    <w:rsid w:val="00AF1C5D"/>
    <w:rsid w:val="00AF36B1"/>
    <w:rsid w:val="00AF42D7"/>
    <w:rsid w:val="00B006FE"/>
    <w:rsid w:val="00B007CB"/>
    <w:rsid w:val="00B02AA9"/>
    <w:rsid w:val="00B02FA3"/>
    <w:rsid w:val="00B05084"/>
    <w:rsid w:val="00B145A4"/>
    <w:rsid w:val="00B157F9"/>
    <w:rsid w:val="00B167F1"/>
    <w:rsid w:val="00B20256"/>
    <w:rsid w:val="00B20D09"/>
    <w:rsid w:val="00B2194D"/>
    <w:rsid w:val="00B2763F"/>
    <w:rsid w:val="00B27AAC"/>
    <w:rsid w:val="00B30929"/>
    <w:rsid w:val="00B372AA"/>
    <w:rsid w:val="00B37B03"/>
    <w:rsid w:val="00B40445"/>
    <w:rsid w:val="00B41888"/>
    <w:rsid w:val="00B42BDB"/>
    <w:rsid w:val="00B45A52"/>
    <w:rsid w:val="00B46175"/>
    <w:rsid w:val="00B62AAA"/>
    <w:rsid w:val="00B664C7"/>
    <w:rsid w:val="00B739F6"/>
    <w:rsid w:val="00B7716B"/>
    <w:rsid w:val="00B81A6C"/>
    <w:rsid w:val="00B85DE5"/>
    <w:rsid w:val="00B90061"/>
    <w:rsid w:val="00B90F73"/>
    <w:rsid w:val="00B93B59"/>
    <w:rsid w:val="00B9406A"/>
    <w:rsid w:val="00BA2280"/>
    <w:rsid w:val="00BA2A08"/>
    <w:rsid w:val="00BA56D2"/>
    <w:rsid w:val="00BA76E0"/>
    <w:rsid w:val="00BB2A25"/>
    <w:rsid w:val="00BB51E9"/>
    <w:rsid w:val="00BC0E6A"/>
    <w:rsid w:val="00BC0FDC"/>
    <w:rsid w:val="00BC3053"/>
    <w:rsid w:val="00BC4D2E"/>
    <w:rsid w:val="00BD48AC"/>
    <w:rsid w:val="00BD5F1A"/>
    <w:rsid w:val="00BE1234"/>
    <w:rsid w:val="00BE2FA6"/>
    <w:rsid w:val="00BE333F"/>
    <w:rsid w:val="00BE7406"/>
    <w:rsid w:val="00BE7603"/>
    <w:rsid w:val="00BF1C29"/>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37BB"/>
    <w:rsid w:val="00C26FAA"/>
    <w:rsid w:val="00C279B5"/>
    <w:rsid w:val="00C27C45"/>
    <w:rsid w:val="00C31289"/>
    <w:rsid w:val="00C3719D"/>
    <w:rsid w:val="00C37CB1"/>
    <w:rsid w:val="00C47A40"/>
    <w:rsid w:val="00C54995"/>
    <w:rsid w:val="00C54D41"/>
    <w:rsid w:val="00C60783"/>
    <w:rsid w:val="00C64672"/>
    <w:rsid w:val="00C70697"/>
    <w:rsid w:val="00C72EF4"/>
    <w:rsid w:val="00C75D2F"/>
    <w:rsid w:val="00C767BE"/>
    <w:rsid w:val="00C76963"/>
    <w:rsid w:val="00C76C44"/>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61A"/>
    <w:rsid w:val="00CC7B45"/>
    <w:rsid w:val="00CD1188"/>
    <w:rsid w:val="00CD2ED1"/>
    <w:rsid w:val="00CD337B"/>
    <w:rsid w:val="00CE0424"/>
    <w:rsid w:val="00CE3232"/>
    <w:rsid w:val="00CE7561"/>
    <w:rsid w:val="00CF1354"/>
    <w:rsid w:val="00CF3B1F"/>
    <w:rsid w:val="00CF3BF6"/>
    <w:rsid w:val="00CF625B"/>
    <w:rsid w:val="00CF687E"/>
    <w:rsid w:val="00D0349B"/>
    <w:rsid w:val="00D04434"/>
    <w:rsid w:val="00D10249"/>
    <w:rsid w:val="00D115C3"/>
    <w:rsid w:val="00D11897"/>
    <w:rsid w:val="00D13135"/>
    <w:rsid w:val="00D13E4E"/>
    <w:rsid w:val="00D15089"/>
    <w:rsid w:val="00D239A7"/>
    <w:rsid w:val="00D23F47"/>
    <w:rsid w:val="00D3005B"/>
    <w:rsid w:val="00D36E71"/>
    <w:rsid w:val="00D37D87"/>
    <w:rsid w:val="00D40B33"/>
    <w:rsid w:val="00D4318F"/>
    <w:rsid w:val="00D438BF"/>
    <w:rsid w:val="00D440F8"/>
    <w:rsid w:val="00D52E99"/>
    <w:rsid w:val="00D546FF"/>
    <w:rsid w:val="00D55AD5"/>
    <w:rsid w:val="00D55B51"/>
    <w:rsid w:val="00D576CA"/>
    <w:rsid w:val="00D60E13"/>
    <w:rsid w:val="00D61AF5"/>
    <w:rsid w:val="00D62CD5"/>
    <w:rsid w:val="00D6435F"/>
    <w:rsid w:val="00D652B5"/>
    <w:rsid w:val="00D66155"/>
    <w:rsid w:val="00D708B0"/>
    <w:rsid w:val="00D70E73"/>
    <w:rsid w:val="00D77B1D"/>
    <w:rsid w:val="00D8021F"/>
    <w:rsid w:val="00D80383"/>
    <w:rsid w:val="00D8203B"/>
    <w:rsid w:val="00D823C6"/>
    <w:rsid w:val="00D85EF7"/>
    <w:rsid w:val="00D86CA3"/>
    <w:rsid w:val="00D871CE"/>
    <w:rsid w:val="00D9196D"/>
    <w:rsid w:val="00D92982"/>
    <w:rsid w:val="00DA06F0"/>
    <w:rsid w:val="00DA1D3E"/>
    <w:rsid w:val="00DA305E"/>
    <w:rsid w:val="00DA5007"/>
    <w:rsid w:val="00DA5417"/>
    <w:rsid w:val="00DA56E8"/>
    <w:rsid w:val="00DA7CBE"/>
    <w:rsid w:val="00DB0A9F"/>
    <w:rsid w:val="00DB377D"/>
    <w:rsid w:val="00DC2D36"/>
    <w:rsid w:val="00DC53EF"/>
    <w:rsid w:val="00DC58C8"/>
    <w:rsid w:val="00DD3821"/>
    <w:rsid w:val="00DE5608"/>
    <w:rsid w:val="00DE58D0"/>
    <w:rsid w:val="00DE654F"/>
    <w:rsid w:val="00DF0B6E"/>
    <w:rsid w:val="00DF15E0"/>
    <w:rsid w:val="00DF37A0"/>
    <w:rsid w:val="00DF5C56"/>
    <w:rsid w:val="00E00569"/>
    <w:rsid w:val="00E110E7"/>
    <w:rsid w:val="00E11B20"/>
    <w:rsid w:val="00E17FA2"/>
    <w:rsid w:val="00E22330"/>
    <w:rsid w:val="00E30B5A"/>
    <w:rsid w:val="00E3123D"/>
    <w:rsid w:val="00E31461"/>
    <w:rsid w:val="00E31D43"/>
    <w:rsid w:val="00E32608"/>
    <w:rsid w:val="00E33BB7"/>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0D86"/>
    <w:rsid w:val="00E72EFC"/>
    <w:rsid w:val="00E758EC"/>
    <w:rsid w:val="00E8234C"/>
    <w:rsid w:val="00E83AA9"/>
    <w:rsid w:val="00E85928"/>
    <w:rsid w:val="00E87822"/>
    <w:rsid w:val="00E90395"/>
    <w:rsid w:val="00E90E49"/>
    <w:rsid w:val="00E917F9"/>
    <w:rsid w:val="00E92767"/>
    <w:rsid w:val="00E9291C"/>
    <w:rsid w:val="00E93FFE"/>
    <w:rsid w:val="00E94F8A"/>
    <w:rsid w:val="00EA7A41"/>
    <w:rsid w:val="00EB077B"/>
    <w:rsid w:val="00EB4EA2"/>
    <w:rsid w:val="00EC27C6"/>
    <w:rsid w:val="00EC4207"/>
    <w:rsid w:val="00EC5653"/>
    <w:rsid w:val="00EC60B5"/>
    <w:rsid w:val="00EC71CE"/>
    <w:rsid w:val="00ED1006"/>
    <w:rsid w:val="00EE0857"/>
    <w:rsid w:val="00EF18FE"/>
    <w:rsid w:val="00EF5787"/>
    <w:rsid w:val="00EF60D0"/>
    <w:rsid w:val="00F0528D"/>
    <w:rsid w:val="00F06C67"/>
    <w:rsid w:val="00F06DFD"/>
    <w:rsid w:val="00F071D1"/>
    <w:rsid w:val="00F07533"/>
    <w:rsid w:val="00F10629"/>
    <w:rsid w:val="00F127B3"/>
    <w:rsid w:val="00F15FA5"/>
    <w:rsid w:val="00F1625B"/>
    <w:rsid w:val="00F16692"/>
    <w:rsid w:val="00F16C19"/>
    <w:rsid w:val="00F209B7"/>
    <w:rsid w:val="00F2376F"/>
    <w:rsid w:val="00F243D8"/>
    <w:rsid w:val="00F30828"/>
    <w:rsid w:val="00F313D6"/>
    <w:rsid w:val="00F341C9"/>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0DB"/>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22ACCBF-6F4C-4F8A-B397-81002842C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55869"/>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5558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5869"/>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TALCar">
    <w:name w:val="TAL Car"/>
    <w:link w:val="TAL"/>
    <w:rsid w:val="00297126"/>
    <w:rPr>
      <w:rFonts w:asciiTheme="minorHAnsi" w:eastAsiaTheme="minorHAnsi" w:hAnsiTheme="minorHAnsi" w:cstheme="minorBidi"/>
      <w:sz w:val="18"/>
      <w:szCs w:val="22"/>
      <w:lang w:val="en-GB" w:eastAsia="en-US"/>
    </w:rPr>
  </w:style>
  <w:style w:type="character" w:customStyle="1" w:styleId="THChar">
    <w:name w:val="TH Char"/>
    <w:link w:val="TH"/>
    <w:rsid w:val="00297126"/>
    <w:rPr>
      <w:rFonts w:asciiTheme="minorHAnsi" w:eastAsiaTheme="minorHAnsi" w:hAnsiTheme="minorHAnsi" w:cstheme="minorBidi"/>
      <w:b/>
      <w:sz w:val="22"/>
      <w:szCs w:val="22"/>
      <w:lang w:val="en-GB" w:eastAsia="en-US"/>
    </w:rPr>
  </w:style>
  <w:style w:type="character" w:customStyle="1" w:styleId="TAHCar">
    <w:name w:val="TAH Car"/>
    <w:link w:val="TAH"/>
    <w:locked/>
    <w:rsid w:val="00297126"/>
    <w:rPr>
      <w:rFonts w:asciiTheme="minorHAnsi" w:eastAsiaTheme="minorHAnsi" w:hAnsiTheme="minorHAnsi" w:cstheme="minorBidi"/>
      <w:b/>
      <w:sz w:val="18"/>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93087954">
      <w:bodyDiv w:val="1"/>
      <w:marLeft w:val="0"/>
      <w:marRight w:val="0"/>
      <w:marTop w:val="0"/>
      <w:marBottom w:val="0"/>
      <w:divBdr>
        <w:top w:val="none" w:sz="0" w:space="0" w:color="auto"/>
        <w:left w:val="none" w:sz="0" w:space="0" w:color="auto"/>
        <w:bottom w:val="none" w:sz="0" w:space="0" w:color="auto"/>
        <w:right w:val="none" w:sz="0" w:space="0" w:color="auto"/>
      </w:divBdr>
    </w:div>
    <w:div w:id="774206250">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5NUHHDQN7SK2-1-114575</_dlc_DocId>
    <TaxCatchAll xmlns="08b2df90-05d3-4030-90d4-c9feeb4a1cd9">
      <Value>10</Value>
      <Value>9</Value>
      <Value>8</Value>
      <Value>3</Value>
      <Value>1</Value>
    </TaxCatchAll>
    <_dlc_DocIdUrl xmlns="08b2df90-05d3-4030-90d4-c9feeb4a1cd9">
      <Url>https://ericoll.internal.ericsson.com/sites/STAR/_layouts/DocIdRedir.aspx?ID=5NUHHDQN7SK2-1-114575</Url>
      <Description>5NUHHDQN7SK2-1-114575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93F342B2-04E3-4D25-96E0-03EF9A91E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4F0DE4E1-400C-4EC8-A12E-57670FF1F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790</Words>
  <Characters>4507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ERICSSON</cp:lastModifiedBy>
  <cp:revision>3</cp:revision>
  <cp:lastPrinted>2008-01-31T06:09:00Z</cp:lastPrinted>
  <dcterms:created xsi:type="dcterms:W3CDTF">2017-03-24T23:51:00Z</dcterms:created>
  <dcterms:modified xsi:type="dcterms:W3CDTF">2017-03-24T23:51:00Z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b1da2f6b-4038-4953-a740-2f18f2dcc6f9</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